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97" w:rsidRPr="00263071" w:rsidRDefault="000B6797" w:rsidP="000B6797">
      <w:pPr>
        <w:rPr>
          <w:color w:val="800000"/>
        </w:rPr>
      </w:pPr>
    </w:p>
    <w:p w:rsidR="000B6797" w:rsidRPr="00263071" w:rsidRDefault="000B6797" w:rsidP="000B6797">
      <w:pPr>
        <w:rPr>
          <w:color w:val="800000"/>
        </w:rPr>
      </w:pPr>
    </w:p>
    <w:p w:rsidR="000B6797" w:rsidRPr="00263071" w:rsidRDefault="000B6797" w:rsidP="000B6797">
      <w:pPr>
        <w:pStyle w:val="align-center"/>
        <w:jc w:val="both"/>
        <w:rPr>
          <w:b/>
          <w:bCs/>
          <w:color w:val="800000"/>
          <w:lang w:val="sr-Cyrl-RS"/>
        </w:rPr>
      </w:pPr>
    </w:p>
    <w:p w:rsidR="000B6797" w:rsidRPr="00263071" w:rsidRDefault="000B6797" w:rsidP="000B6797">
      <w:pPr>
        <w:pStyle w:val="align-center"/>
        <w:rPr>
          <w:rFonts w:cs="Arial"/>
          <w:b/>
          <w:bCs/>
          <w:sz w:val="28"/>
          <w:szCs w:val="28"/>
          <w:lang w:val="sr-Cyrl-RS"/>
        </w:rPr>
      </w:pPr>
      <w:r w:rsidRPr="00263071">
        <w:rPr>
          <w:rFonts w:cs="Arial"/>
          <w:b/>
          <w:bCs/>
          <w:sz w:val="28"/>
          <w:szCs w:val="28"/>
          <w:lang w:val="sr-Cyrl-RS"/>
        </w:rPr>
        <w:t>РЕПУБЛИКА СРБИЈА</w:t>
      </w:r>
    </w:p>
    <w:p w:rsidR="000B6797" w:rsidRPr="00263071" w:rsidRDefault="000B6797" w:rsidP="000B6797">
      <w:pPr>
        <w:pStyle w:val="align-center"/>
        <w:rPr>
          <w:rFonts w:cs="Arial"/>
          <w:b/>
          <w:bCs/>
          <w:sz w:val="28"/>
          <w:szCs w:val="28"/>
          <w:lang w:val="sr-Cyrl-RS"/>
        </w:rPr>
      </w:pPr>
      <w:r w:rsidRPr="00263071">
        <w:rPr>
          <w:rFonts w:cs="Arial"/>
          <w:b/>
          <w:bCs/>
          <w:sz w:val="28"/>
          <w:szCs w:val="28"/>
          <w:lang w:val="sr-Cyrl-RS"/>
        </w:rPr>
        <w:t>НАРОДНА СКУПШТИНА</w:t>
      </w:r>
    </w:p>
    <w:p w:rsidR="000B6797" w:rsidRPr="00263071" w:rsidRDefault="000B6797" w:rsidP="000B6797">
      <w:pPr>
        <w:pStyle w:val="align-center"/>
        <w:rPr>
          <w:rFonts w:cs="Arial"/>
          <w:b/>
          <w:bCs/>
          <w:sz w:val="28"/>
          <w:szCs w:val="28"/>
          <w:lang w:val="sr-Cyrl-RS"/>
        </w:rPr>
      </w:pPr>
      <w:r w:rsidRPr="00263071">
        <w:rPr>
          <w:rFonts w:cs="Arial"/>
          <w:b/>
          <w:bCs/>
          <w:sz w:val="28"/>
          <w:szCs w:val="28"/>
          <w:lang w:val="sr-Cyrl-RS"/>
        </w:rPr>
        <w:t>БИБЛИОТЕКА НАРОДНЕ СКУПШТИНЕ</w:t>
      </w: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470C64" w:rsidRPr="00263071" w:rsidRDefault="000B6797" w:rsidP="00470C64">
      <w:pPr>
        <w:spacing w:line="240" w:lineRule="auto"/>
        <w:rPr>
          <w:rFonts w:cs="Arial"/>
          <w:sz w:val="28"/>
        </w:rPr>
      </w:pPr>
      <w:r w:rsidRPr="00263071">
        <w:rPr>
          <w:rFonts w:cs="Arial"/>
          <w:sz w:val="28"/>
        </w:rPr>
        <w:t xml:space="preserve">Тема:  </w:t>
      </w:r>
      <w:r w:rsidR="00470C64" w:rsidRPr="00263071">
        <w:rPr>
          <w:rFonts w:cs="Arial"/>
          <w:sz w:val="28"/>
        </w:rPr>
        <w:t xml:space="preserve">     </w:t>
      </w:r>
      <w:r w:rsidR="00E23B54" w:rsidRPr="00263071">
        <w:rPr>
          <w:rFonts w:cs="Arial"/>
          <w:sz w:val="28"/>
        </w:rPr>
        <w:t>ПРОМЕН</w:t>
      </w:r>
      <w:r w:rsidR="00470C64" w:rsidRPr="00263071">
        <w:rPr>
          <w:rFonts w:cs="Arial"/>
          <w:sz w:val="28"/>
        </w:rPr>
        <w:t>А</w:t>
      </w:r>
      <w:r w:rsidR="00554771" w:rsidRPr="00263071">
        <w:rPr>
          <w:rFonts w:cs="Arial"/>
          <w:sz w:val="28"/>
        </w:rPr>
        <w:t xml:space="preserve"> УСТАВА</w:t>
      </w:r>
      <w:r w:rsidR="00022D5C" w:rsidRPr="00263071">
        <w:rPr>
          <w:rFonts w:cs="Arial"/>
          <w:sz w:val="28"/>
        </w:rPr>
        <w:t xml:space="preserve"> </w:t>
      </w:r>
      <w:r w:rsidR="00470C64" w:rsidRPr="00263071">
        <w:rPr>
          <w:rFonts w:cs="Arial"/>
          <w:sz w:val="28"/>
        </w:rPr>
        <w:t>И ПРОЦЕС ПРИСТУПАЊА</w:t>
      </w:r>
    </w:p>
    <w:p w:rsidR="000B6797" w:rsidRPr="00263071" w:rsidRDefault="00470C64" w:rsidP="00470C64">
      <w:pPr>
        <w:spacing w:line="240" w:lineRule="auto"/>
        <w:ind w:left="993" w:hanging="993"/>
        <w:jc w:val="center"/>
        <w:rPr>
          <w:rFonts w:cs="Arial"/>
          <w:sz w:val="28"/>
        </w:rPr>
      </w:pPr>
      <w:r w:rsidRPr="00263071">
        <w:rPr>
          <w:rFonts w:cs="Arial"/>
          <w:sz w:val="28"/>
        </w:rPr>
        <w:t>И ЧЛАНСТВА У ЕВРОПСКОЈ УНИЈИ</w:t>
      </w:r>
    </w:p>
    <w:p w:rsidR="00470C64" w:rsidRPr="00263071" w:rsidRDefault="00470C64" w:rsidP="00470C64">
      <w:pPr>
        <w:spacing w:line="240" w:lineRule="auto"/>
        <w:ind w:left="1560" w:hanging="1560"/>
        <w:rPr>
          <w:rFonts w:cs="Arial"/>
          <w:b w:val="0"/>
          <w:sz w:val="28"/>
        </w:rPr>
      </w:pPr>
    </w:p>
    <w:p w:rsidR="000B6797" w:rsidRPr="00263071" w:rsidRDefault="000B6797" w:rsidP="005B5B29">
      <w:pPr>
        <w:tabs>
          <w:tab w:val="left" w:pos="567"/>
        </w:tabs>
        <w:spacing w:line="240" w:lineRule="auto"/>
        <w:rPr>
          <w:rFonts w:cs="Arial"/>
          <w:b w:val="0"/>
          <w:sz w:val="28"/>
        </w:rPr>
      </w:pPr>
      <w:r w:rsidRPr="00263071">
        <w:rPr>
          <w:rFonts w:cs="Arial"/>
          <w:sz w:val="28"/>
        </w:rPr>
        <w:t xml:space="preserve">Датум:    </w:t>
      </w:r>
      <w:r w:rsidR="003549C8">
        <w:rPr>
          <w:rFonts w:cs="Arial"/>
          <w:sz w:val="28"/>
        </w:rPr>
        <w:t>01</w:t>
      </w:r>
      <w:r w:rsidRPr="00263071">
        <w:rPr>
          <w:rFonts w:cs="Arial"/>
          <w:sz w:val="28"/>
        </w:rPr>
        <w:t>/201</w:t>
      </w:r>
      <w:r w:rsidR="009429E4" w:rsidRPr="00263071">
        <w:rPr>
          <w:rFonts w:cs="Arial"/>
          <w:sz w:val="28"/>
        </w:rPr>
        <w:t>5</w:t>
      </w:r>
    </w:p>
    <w:p w:rsidR="000B6797" w:rsidRPr="00263071" w:rsidRDefault="000B6797" w:rsidP="005B5B29">
      <w:pPr>
        <w:tabs>
          <w:tab w:val="left" w:pos="567"/>
        </w:tabs>
        <w:spacing w:line="240" w:lineRule="auto"/>
        <w:rPr>
          <w:rFonts w:cs="Arial"/>
          <w:b w:val="0"/>
          <w:sz w:val="28"/>
        </w:rPr>
      </w:pPr>
    </w:p>
    <w:p w:rsidR="000B6797" w:rsidRPr="00263071" w:rsidRDefault="000B6797" w:rsidP="005B5B29">
      <w:pPr>
        <w:tabs>
          <w:tab w:val="left" w:pos="567"/>
        </w:tabs>
        <w:spacing w:line="240" w:lineRule="auto"/>
        <w:rPr>
          <w:rFonts w:cs="Arial"/>
          <w:b w:val="0"/>
          <w:sz w:val="28"/>
        </w:rPr>
      </w:pPr>
      <w:r w:rsidRPr="00263071">
        <w:rPr>
          <w:rFonts w:cs="Arial"/>
          <w:sz w:val="28"/>
        </w:rPr>
        <w:t>Бр.:</w:t>
      </w:r>
      <w:r w:rsidRPr="00263071">
        <w:rPr>
          <w:rFonts w:cs="Arial"/>
          <w:sz w:val="28"/>
        </w:rPr>
        <w:tab/>
        <w:t xml:space="preserve">         </w:t>
      </w:r>
      <w:r w:rsidR="003549C8">
        <w:rPr>
          <w:rFonts w:cs="Arial"/>
          <w:sz w:val="28"/>
        </w:rPr>
        <w:t>29.01.2015.</w:t>
      </w:r>
      <w:r w:rsidRPr="00263071">
        <w:rPr>
          <w:rFonts w:cs="Arial"/>
          <w:sz w:val="28"/>
        </w:rPr>
        <w:t xml:space="preserve">  </w:t>
      </w:r>
    </w:p>
    <w:p w:rsidR="000B6797" w:rsidRPr="00263071" w:rsidRDefault="000B6797" w:rsidP="005B5B29">
      <w:pPr>
        <w:tabs>
          <w:tab w:val="left" w:pos="567"/>
        </w:tabs>
        <w:spacing w:line="240" w:lineRule="auto"/>
        <w:rPr>
          <w:rFonts w:cs="Arial"/>
          <w:b w:val="0"/>
          <w:sz w:val="28"/>
        </w:rPr>
      </w:pPr>
    </w:p>
    <w:p w:rsidR="000B6797" w:rsidRPr="00263071" w:rsidRDefault="000B6797" w:rsidP="005B5B29">
      <w:pPr>
        <w:tabs>
          <w:tab w:val="left" w:pos="567"/>
        </w:tabs>
        <w:spacing w:line="240" w:lineRule="auto"/>
        <w:rPr>
          <w:rFonts w:cs="Arial"/>
          <w:b w:val="0"/>
          <w:sz w:val="28"/>
        </w:rPr>
      </w:pPr>
    </w:p>
    <w:p w:rsidR="000B6797" w:rsidRPr="00263071" w:rsidRDefault="000B6797" w:rsidP="005B5B29">
      <w:pPr>
        <w:tabs>
          <w:tab w:val="left" w:pos="567"/>
        </w:tabs>
        <w:spacing w:line="240" w:lineRule="auto"/>
        <w:rPr>
          <w:rFonts w:cs="Arial"/>
          <w:b w:val="0"/>
          <w:sz w:val="28"/>
        </w:rPr>
      </w:pPr>
    </w:p>
    <w:p w:rsidR="000A2520" w:rsidRPr="00263071" w:rsidRDefault="000A2520"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1D5B6D" w:rsidRPr="00263071" w:rsidRDefault="001D5B6D" w:rsidP="005B5B29">
      <w:pPr>
        <w:spacing w:line="240" w:lineRule="auto"/>
        <w:rPr>
          <w:rFonts w:cs="Arial"/>
          <w:b w:val="0"/>
          <w:sz w:val="24"/>
          <w:szCs w:val="24"/>
        </w:rPr>
      </w:pPr>
      <w:bookmarkStart w:id="0" w:name="_Toc196037342"/>
      <w:bookmarkEnd w:id="0"/>
      <w:r w:rsidRPr="00263071">
        <w:rPr>
          <w:rFonts w:cs="Arial"/>
          <w:sz w:val="24"/>
          <w:szCs w:val="24"/>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263071">
          <w:rPr>
            <w:rStyle w:val="Hyperlink"/>
            <w:rFonts w:cs="Arial"/>
            <w:i/>
            <w:sz w:val="24"/>
            <w:szCs w:val="24"/>
          </w:rPr>
          <w:t>istrazivanja@parlament.rs</w:t>
        </w:r>
        <w:r w:rsidRPr="00263071">
          <w:rPr>
            <w:rStyle w:val="Hyperlink"/>
            <w:rFonts w:cs="Arial"/>
            <w:sz w:val="24"/>
            <w:szCs w:val="24"/>
          </w:rPr>
          <w:t>.</w:t>
        </w:r>
      </w:hyperlink>
      <w:r w:rsidRPr="00263071">
        <w:rPr>
          <w:rFonts w:cs="Arial"/>
          <w:sz w:val="24"/>
          <w:szCs w:val="24"/>
        </w:rPr>
        <w:t xml:space="preserve"> Истраживања којa припрема Библиотека Народне </w:t>
      </w:r>
      <w:r w:rsidRPr="00263071">
        <w:rPr>
          <w:rFonts w:cs="Arial"/>
          <w:spacing w:val="-4"/>
          <w:sz w:val="24"/>
          <w:szCs w:val="24"/>
        </w:rPr>
        <w:t>скупштине не одражавају званични став Народне скупштине Републике</w:t>
      </w:r>
      <w:r w:rsidRPr="00263071">
        <w:rPr>
          <w:rFonts w:cs="Arial"/>
          <w:sz w:val="24"/>
          <w:szCs w:val="24"/>
        </w:rPr>
        <w:t xml:space="preserve"> Србије. </w:t>
      </w:r>
    </w:p>
    <w:p w:rsidR="00472731" w:rsidRPr="00263071" w:rsidRDefault="00472731" w:rsidP="00F35E8D">
      <w:pPr>
        <w:jc w:val="center"/>
        <w:rPr>
          <w:rFonts w:cs="Arial"/>
          <w:szCs w:val="20"/>
        </w:rPr>
      </w:pPr>
    </w:p>
    <w:p w:rsidR="00472731" w:rsidRPr="00263071" w:rsidRDefault="00472731" w:rsidP="00F35E8D">
      <w:pPr>
        <w:jc w:val="center"/>
        <w:rPr>
          <w:rFonts w:cs="Arial"/>
          <w:szCs w:val="20"/>
        </w:rPr>
      </w:pPr>
    </w:p>
    <w:sdt>
      <w:sdtPr>
        <w:rPr>
          <w:rFonts w:ascii="Arial" w:eastAsia="MS Mincho" w:hAnsi="Arial" w:cs="Times New Roman"/>
          <w:i/>
          <w:iCs/>
          <w:color w:val="auto"/>
          <w:sz w:val="20"/>
          <w:lang w:val="sr-Cyrl-RS"/>
        </w:rPr>
        <w:id w:val="51591012"/>
        <w:docPartObj>
          <w:docPartGallery w:val="Table of Contents"/>
          <w:docPartUnique/>
        </w:docPartObj>
      </w:sdtPr>
      <w:sdtEndPr>
        <w:rPr>
          <w:i w:val="0"/>
          <w:noProof/>
        </w:rPr>
      </w:sdtEndPr>
      <w:sdtContent>
        <w:p w:rsidR="00F81503" w:rsidRPr="00263071" w:rsidRDefault="00F81503">
          <w:pPr>
            <w:pStyle w:val="TOCHeading"/>
            <w:rPr>
              <w:i/>
              <w:lang w:val="sr-Cyrl-RS"/>
            </w:rPr>
          </w:pPr>
        </w:p>
        <w:p w:rsidR="00510579" w:rsidRPr="00263071" w:rsidRDefault="00510579" w:rsidP="00D85394">
          <w:pPr>
            <w:pStyle w:val="TOC1"/>
          </w:pPr>
          <w:bookmarkStart w:id="1" w:name="_Toc410041867"/>
          <w:r w:rsidRPr="00263071">
            <w:t>САДРЖАЈ</w:t>
          </w:r>
          <w:bookmarkEnd w:id="1"/>
        </w:p>
        <w:p w:rsidR="00AA5C64" w:rsidRPr="00724459" w:rsidRDefault="00F81503" w:rsidP="00724459">
          <w:pPr>
            <w:pStyle w:val="TOC1"/>
            <w:jc w:val="both"/>
            <w:rPr>
              <w:rFonts w:asciiTheme="minorHAnsi" w:eastAsiaTheme="minorEastAsia" w:hAnsiTheme="minorHAnsi" w:cstheme="minorBidi"/>
              <w:noProof/>
              <w:sz w:val="22"/>
              <w:szCs w:val="22"/>
              <w:lang w:val="sr-Latn-RS" w:eastAsia="en-US"/>
            </w:rPr>
          </w:pPr>
          <w:r w:rsidRPr="00263071">
            <w:fldChar w:fldCharType="begin"/>
          </w:r>
          <w:r w:rsidRPr="00263071">
            <w:instrText xml:space="preserve"> TOC \o "1-3" \h \z \u </w:instrText>
          </w:r>
          <w:r w:rsidRPr="00263071">
            <w:fldChar w:fldCharType="separate"/>
          </w:r>
        </w:p>
        <w:p w:rsidR="00AA5C64" w:rsidRDefault="007D596E" w:rsidP="00D85394">
          <w:pPr>
            <w:pStyle w:val="TOC1"/>
            <w:rPr>
              <w:rFonts w:asciiTheme="minorHAnsi" w:eastAsiaTheme="minorEastAsia" w:hAnsiTheme="minorHAnsi" w:cstheme="minorBidi"/>
              <w:noProof/>
              <w:sz w:val="22"/>
              <w:szCs w:val="22"/>
              <w:lang w:val="en-US" w:eastAsia="en-US"/>
            </w:rPr>
          </w:pPr>
          <w:hyperlink w:anchor="_Toc410041868" w:history="1">
            <w:r w:rsidR="00AA5C64" w:rsidRPr="00900187">
              <w:rPr>
                <w:rStyle w:val="Hyperlink"/>
                <w:noProof/>
              </w:rPr>
              <w:t>УВОД</w:t>
            </w:r>
            <w:r w:rsidR="00AA5C64">
              <w:rPr>
                <w:noProof/>
                <w:webHidden/>
              </w:rPr>
              <w:tab/>
            </w:r>
            <w:r w:rsidR="00AA5C64">
              <w:rPr>
                <w:noProof/>
                <w:webHidden/>
              </w:rPr>
              <w:fldChar w:fldCharType="begin"/>
            </w:r>
            <w:r w:rsidR="00AA5C64">
              <w:rPr>
                <w:noProof/>
                <w:webHidden/>
              </w:rPr>
              <w:instrText xml:space="preserve"> PAGEREF _Toc410041868 \h </w:instrText>
            </w:r>
            <w:r w:rsidR="00AA5C64">
              <w:rPr>
                <w:noProof/>
                <w:webHidden/>
              </w:rPr>
            </w:r>
            <w:r w:rsidR="00AA5C64">
              <w:rPr>
                <w:noProof/>
                <w:webHidden/>
              </w:rPr>
              <w:fldChar w:fldCharType="separate"/>
            </w:r>
            <w:r w:rsidR="00347EAA">
              <w:rPr>
                <w:noProof/>
                <w:webHidden/>
              </w:rPr>
              <w:t>3</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69" w:history="1">
            <w:r w:rsidR="00AA5C64" w:rsidRPr="00900187">
              <w:rPr>
                <w:rStyle w:val="Hyperlink"/>
                <w:rFonts w:cs="Arial"/>
                <w:noProof/>
                <w:kern w:val="32"/>
              </w:rPr>
              <w:t xml:space="preserve">Државе оснивачи ЕУ и промена устава </w:t>
            </w:r>
            <w:r w:rsidR="009A0320">
              <w:rPr>
                <w:rStyle w:val="Hyperlink"/>
                <w:rFonts w:cs="Arial"/>
                <w:noProof/>
                <w:kern w:val="32"/>
              </w:rPr>
              <w:t>-</w:t>
            </w:r>
            <w:r w:rsidR="00AA5C64" w:rsidRPr="00900187">
              <w:rPr>
                <w:rStyle w:val="Hyperlink"/>
                <w:rFonts w:cs="Arial"/>
                <w:noProof/>
                <w:kern w:val="32"/>
              </w:rPr>
              <w:t xml:space="preserve"> Немачка и Француска</w:t>
            </w:r>
            <w:r w:rsidR="00AA5C64">
              <w:rPr>
                <w:noProof/>
                <w:webHidden/>
              </w:rPr>
              <w:tab/>
            </w:r>
            <w:r w:rsidR="00AA5C64">
              <w:rPr>
                <w:noProof/>
                <w:webHidden/>
              </w:rPr>
              <w:fldChar w:fldCharType="begin"/>
            </w:r>
            <w:r w:rsidR="00AA5C64">
              <w:rPr>
                <w:noProof/>
                <w:webHidden/>
              </w:rPr>
              <w:instrText xml:space="preserve"> PAGEREF _Toc410041869 \h </w:instrText>
            </w:r>
            <w:r w:rsidR="00AA5C64">
              <w:rPr>
                <w:noProof/>
                <w:webHidden/>
              </w:rPr>
            </w:r>
            <w:r w:rsidR="00AA5C64">
              <w:rPr>
                <w:noProof/>
                <w:webHidden/>
              </w:rPr>
              <w:fldChar w:fldCharType="separate"/>
            </w:r>
            <w:r w:rsidR="00347EAA">
              <w:rPr>
                <w:noProof/>
                <w:webHidden/>
              </w:rPr>
              <w:t>4</w:t>
            </w:r>
            <w:r w:rsidR="00AA5C64">
              <w:rPr>
                <w:noProof/>
                <w:webHidden/>
              </w:rPr>
              <w:fldChar w:fldCharType="end"/>
            </w:r>
          </w:hyperlink>
        </w:p>
        <w:p w:rsidR="00AA5C64" w:rsidRDefault="007D596E">
          <w:pPr>
            <w:pStyle w:val="TOC2"/>
            <w:tabs>
              <w:tab w:val="right" w:leader="dot" w:pos="8630"/>
            </w:tabs>
            <w:rPr>
              <w:rStyle w:val="Hyperlink"/>
              <w:noProof/>
            </w:rPr>
          </w:pPr>
          <w:hyperlink w:anchor="_Toc410041870" w:history="1">
            <w:r w:rsidR="00AA5C64" w:rsidRPr="00900187">
              <w:rPr>
                <w:rStyle w:val="Hyperlink"/>
                <w:rFonts w:cs="Arial"/>
                <w:noProof/>
                <w:kern w:val="32"/>
              </w:rPr>
              <w:t>Држава кандидат за ЕУ чланство - Србија</w:t>
            </w:r>
            <w:r w:rsidR="00AA5C64">
              <w:rPr>
                <w:noProof/>
                <w:webHidden/>
              </w:rPr>
              <w:tab/>
            </w:r>
            <w:r w:rsidR="00AA5C64">
              <w:rPr>
                <w:noProof/>
                <w:webHidden/>
              </w:rPr>
              <w:fldChar w:fldCharType="begin"/>
            </w:r>
            <w:r w:rsidR="00AA5C64">
              <w:rPr>
                <w:noProof/>
                <w:webHidden/>
              </w:rPr>
              <w:instrText xml:space="preserve"> PAGEREF _Toc410041870 \h </w:instrText>
            </w:r>
            <w:r w:rsidR="00AA5C64">
              <w:rPr>
                <w:noProof/>
                <w:webHidden/>
              </w:rPr>
            </w:r>
            <w:r w:rsidR="00AA5C64">
              <w:rPr>
                <w:noProof/>
                <w:webHidden/>
              </w:rPr>
              <w:fldChar w:fldCharType="separate"/>
            </w:r>
            <w:r w:rsidR="00347EAA">
              <w:rPr>
                <w:noProof/>
                <w:webHidden/>
              </w:rPr>
              <w:t>6</w:t>
            </w:r>
            <w:r w:rsidR="00AA5C64">
              <w:rPr>
                <w:noProof/>
                <w:webHidden/>
              </w:rPr>
              <w:fldChar w:fldCharType="end"/>
            </w:r>
          </w:hyperlink>
        </w:p>
        <w:p w:rsidR="00375F2D" w:rsidRPr="00375F2D" w:rsidRDefault="00375F2D" w:rsidP="00375F2D">
          <w:pPr>
            <w:rPr>
              <w:noProof/>
            </w:rPr>
          </w:pPr>
        </w:p>
        <w:p w:rsidR="00AA5C64" w:rsidRDefault="007D596E" w:rsidP="00D85394">
          <w:pPr>
            <w:pStyle w:val="TOC1"/>
            <w:rPr>
              <w:rFonts w:asciiTheme="minorHAnsi" w:eastAsiaTheme="minorEastAsia" w:hAnsiTheme="minorHAnsi" w:cstheme="minorBidi"/>
              <w:noProof/>
              <w:sz w:val="22"/>
              <w:szCs w:val="22"/>
              <w:lang w:val="en-US" w:eastAsia="en-US"/>
            </w:rPr>
          </w:pPr>
          <w:hyperlink w:anchor="_Toc410041871" w:history="1">
            <w:r w:rsidR="00AA5C64" w:rsidRPr="00900187">
              <w:rPr>
                <w:rStyle w:val="Hyperlink"/>
                <w:noProof/>
              </w:rPr>
              <w:t>УПОРЕДНО-ПРАВНА АНАЛИЗА</w:t>
            </w:r>
            <w:r w:rsidR="00AA5C64">
              <w:rPr>
                <w:noProof/>
                <w:webHidden/>
              </w:rPr>
              <w:tab/>
            </w:r>
            <w:r w:rsidR="00AA5C64">
              <w:rPr>
                <w:noProof/>
                <w:webHidden/>
              </w:rPr>
              <w:fldChar w:fldCharType="begin"/>
            </w:r>
            <w:r w:rsidR="00AA5C64">
              <w:rPr>
                <w:noProof/>
                <w:webHidden/>
              </w:rPr>
              <w:instrText xml:space="preserve"> PAGEREF _Toc410041871 \h </w:instrText>
            </w:r>
            <w:r w:rsidR="00AA5C64">
              <w:rPr>
                <w:noProof/>
                <w:webHidden/>
              </w:rPr>
            </w:r>
            <w:r w:rsidR="00AA5C64">
              <w:rPr>
                <w:noProof/>
                <w:webHidden/>
              </w:rPr>
              <w:fldChar w:fldCharType="separate"/>
            </w:r>
            <w:r w:rsidR="00347EAA">
              <w:rPr>
                <w:noProof/>
                <w:webHidden/>
              </w:rPr>
              <w:t>7</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2" w:history="1">
            <w:r w:rsidR="00AA5C64" w:rsidRPr="00900187">
              <w:rPr>
                <w:rStyle w:val="Hyperlink"/>
                <w:noProof/>
              </w:rPr>
              <w:t>БУГАРСКА</w:t>
            </w:r>
            <w:r w:rsidR="00AA5C64">
              <w:rPr>
                <w:noProof/>
                <w:webHidden/>
              </w:rPr>
              <w:tab/>
            </w:r>
            <w:r w:rsidR="00AA5C64">
              <w:rPr>
                <w:noProof/>
                <w:webHidden/>
              </w:rPr>
              <w:fldChar w:fldCharType="begin"/>
            </w:r>
            <w:r w:rsidR="00AA5C64">
              <w:rPr>
                <w:noProof/>
                <w:webHidden/>
              </w:rPr>
              <w:instrText xml:space="preserve"> PAGEREF _Toc410041872 \h </w:instrText>
            </w:r>
            <w:r w:rsidR="00AA5C64">
              <w:rPr>
                <w:noProof/>
                <w:webHidden/>
              </w:rPr>
            </w:r>
            <w:r w:rsidR="00AA5C64">
              <w:rPr>
                <w:noProof/>
                <w:webHidden/>
              </w:rPr>
              <w:fldChar w:fldCharType="separate"/>
            </w:r>
            <w:r w:rsidR="00347EAA">
              <w:rPr>
                <w:noProof/>
                <w:webHidden/>
              </w:rPr>
              <w:t>9</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3" w:history="1">
            <w:r w:rsidR="00AA5C64" w:rsidRPr="00900187">
              <w:rPr>
                <w:rStyle w:val="Hyperlink"/>
                <w:noProof/>
              </w:rPr>
              <w:t>КИПАР</w:t>
            </w:r>
            <w:r w:rsidR="00AA5C64">
              <w:rPr>
                <w:noProof/>
                <w:webHidden/>
              </w:rPr>
              <w:tab/>
            </w:r>
            <w:r w:rsidR="00AA5C64">
              <w:rPr>
                <w:noProof/>
                <w:webHidden/>
              </w:rPr>
              <w:fldChar w:fldCharType="begin"/>
            </w:r>
            <w:r w:rsidR="00AA5C64">
              <w:rPr>
                <w:noProof/>
                <w:webHidden/>
              </w:rPr>
              <w:instrText xml:space="preserve"> PAGEREF _Toc410041873 \h </w:instrText>
            </w:r>
            <w:r w:rsidR="00AA5C64">
              <w:rPr>
                <w:noProof/>
                <w:webHidden/>
              </w:rPr>
            </w:r>
            <w:r w:rsidR="00AA5C64">
              <w:rPr>
                <w:noProof/>
                <w:webHidden/>
              </w:rPr>
              <w:fldChar w:fldCharType="separate"/>
            </w:r>
            <w:r w:rsidR="00347EAA">
              <w:rPr>
                <w:noProof/>
                <w:webHidden/>
              </w:rPr>
              <w:t>10</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4" w:history="1">
            <w:r w:rsidR="00AA5C64" w:rsidRPr="00900187">
              <w:rPr>
                <w:rStyle w:val="Hyperlink"/>
                <w:noProof/>
              </w:rPr>
              <w:t>ЛЕТОНИЈА</w:t>
            </w:r>
            <w:r w:rsidR="00AA5C64">
              <w:rPr>
                <w:noProof/>
                <w:webHidden/>
              </w:rPr>
              <w:tab/>
            </w:r>
            <w:r w:rsidR="00AA5C64">
              <w:rPr>
                <w:noProof/>
                <w:webHidden/>
              </w:rPr>
              <w:fldChar w:fldCharType="begin"/>
            </w:r>
            <w:r w:rsidR="00AA5C64">
              <w:rPr>
                <w:noProof/>
                <w:webHidden/>
              </w:rPr>
              <w:instrText xml:space="preserve"> PAGEREF _Toc410041874 \h </w:instrText>
            </w:r>
            <w:r w:rsidR="00AA5C64">
              <w:rPr>
                <w:noProof/>
                <w:webHidden/>
              </w:rPr>
            </w:r>
            <w:r w:rsidR="00AA5C64">
              <w:rPr>
                <w:noProof/>
                <w:webHidden/>
              </w:rPr>
              <w:fldChar w:fldCharType="separate"/>
            </w:r>
            <w:r w:rsidR="00347EAA">
              <w:rPr>
                <w:noProof/>
                <w:webHidden/>
              </w:rPr>
              <w:t>10</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5" w:history="1">
            <w:r w:rsidR="00AA5C64" w:rsidRPr="00900187">
              <w:rPr>
                <w:rStyle w:val="Hyperlink"/>
                <w:noProof/>
              </w:rPr>
              <w:t>МАЂАРСКА</w:t>
            </w:r>
            <w:r w:rsidR="00AA5C64">
              <w:rPr>
                <w:noProof/>
                <w:webHidden/>
              </w:rPr>
              <w:tab/>
            </w:r>
            <w:r w:rsidR="00AA5C64">
              <w:rPr>
                <w:noProof/>
                <w:webHidden/>
              </w:rPr>
              <w:fldChar w:fldCharType="begin"/>
            </w:r>
            <w:r w:rsidR="00AA5C64">
              <w:rPr>
                <w:noProof/>
                <w:webHidden/>
              </w:rPr>
              <w:instrText xml:space="preserve"> PAGEREF _Toc410041875 \h </w:instrText>
            </w:r>
            <w:r w:rsidR="00AA5C64">
              <w:rPr>
                <w:noProof/>
                <w:webHidden/>
              </w:rPr>
            </w:r>
            <w:r w:rsidR="00AA5C64">
              <w:rPr>
                <w:noProof/>
                <w:webHidden/>
              </w:rPr>
              <w:fldChar w:fldCharType="separate"/>
            </w:r>
            <w:r w:rsidR="00347EAA">
              <w:rPr>
                <w:noProof/>
                <w:webHidden/>
              </w:rPr>
              <w:t>11</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6" w:history="1">
            <w:r w:rsidR="00AA5C64" w:rsidRPr="00900187">
              <w:rPr>
                <w:rStyle w:val="Hyperlink"/>
                <w:noProof/>
              </w:rPr>
              <w:t>ПОЉСКА</w:t>
            </w:r>
            <w:r w:rsidR="00AA5C64">
              <w:rPr>
                <w:noProof/>
                <w:webHidden/>
              </w:rPr>
              <w:tab/>
            </w:r>
            <w:r w:rsidR="00AA5C64">
              <w:rPr>
                <w:noProof/>
                <w:webHidden/>
              </w:rPr>
              <w:fldChar w:fldCharType="begin"/>
            </w:r>
            <w:r w:rsidR="00AA5C64">
              <w:rPr>
                <w:noProof/>
                <w:webHidden/>
              </w:rPr>
              <w:instrText xml:space="preserve"> PAGEREF _Toc410041876 \h </w:instrText>
            </w:r>
            <w:r w:rsidR="00AA5C64">
              <w:rPr>
                <w:noProof/>
                <w:webHidden/>
              </w:rPr>
            </w:r>
            <w:r w:rsidR="00AA5C64">
              <w:rPr>
                <w:noProof/>
                <w:webHidden/>
              </w:rPr>
              <w:fldChar w:fldCharType="separate"/>
            </w:r>
            <w:r w:rsidR="00347EAA">
              <w:rPr>
                <w:noProof/>
                <w:webHidden/>
              </w:rPr>
              <w:t>12</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7" w:history="1">
            <w:r w:rsidR="00AA5C64" w:rsidRPr="00900187">
              <w:rPr>
                <w:rStyle w:val="Hyperlink"/>
                <w:noProof/>
              </w:rPr>
              <w:t>РУМУНИЈА</w:t>
            </w:r>
            <w:r w:rsidR="00AA5C64">
              <w:rPr>
                <w:noProof/>
                <w:webHidden/>
              </w:rPr>
              <w:tab/>
            </w:r>
            <w:r w:rsidR="00AA5C64">
              <w:rPr>
                <w:noProof/>
                <w:webHidden/>
              </w:rPr>
              <w:fldChar w:fldCharType="begin"/>
            </w:r>
            <w:r w:rsidR="00AA5C64">
              <w:rPr>
                <w:noProof/>
                <w:webHidden/>
              </w:rPr>
              <w:instrText xml:space="preserve"> PAGEREF _Toc410041877 \h </w:instrText>
            </w:r>
            <w:r w:rsidR="00AA5C64">
              <w:rPr>
                <w:noProof/>
                <w:webHidden/>
              </w:rPr>
            </w:r>
            <w:r w:rsidR="00AA5C64">
              <w:rPr>
                <w:noProof/>
                <w:webHidden/>
              </w:rPr>
              <w:fldChar w:fldCharType="separate"/>
            </w:r>
            <w:r w:rsidR="00347EAA">
              <w:rPr>
                <w:noProof/>
                <w:webHidden/>
              </w:rPr>
              <w:t>13</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8" w:history="1">
            <w:r w:rsidR="00AA5C64" w:rsidRPr="00900187">
              <w:rPr>
                <w:rStyle w:val="Hyperlink"/>
                <w:i/>
                <w:noProof/>
              </w:rPr>
              <w:t>СЛОВЕНИЈА</w:t>
            </w:r>
            <w:r w:rsidR="00AA5C64">
              <w:rPr>
                <w:noProof/>
                <w:webHidden/>
              </w:rPr>
              <w:tab/>
            </w:r>
            <w:r w:rsidR="00AA5C64">
              <w:rPr>
                <w:noProof/>
                <w:webHidden/>
              </w:rPr>
              <w:fldChar w:fldCharType="begin"/>
            </w:r>
            <w:r w:rsidR="00AA5C64">
              <w:rPr>
                <w:noProof/>
                <w:webHidden/>
              </w:rPr>
              <w:instrText xml:space="preserve"> PAGEREF _Toc410041878 \h </w:instrText>
            </w:r>
            <w:r w:rsidR="00AA5C64">
              <w:rPr>
                <w:noProof/>
                <w:webHidden/>
              </w:rPr>
            </w:r>
            <w:r w:rsidR="00AA5C64">
              <w:rPr>
                <w:noProof/>
                <w:webHidden/>
              </w:rPr>
              <w:fldChar w:fldCharType="separate"/>
            </w:r>
            <w:r w:rsidR="00347EAA">
              <w:rPr>
                <w:noProof/>
                <w:webHidden/>
              </w:rPr>
              <w:t>14</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79" w:history="1">
            <w:r w:rsidR="00AA5C64" w:rsidRPr="00900187">
              <w:rPr>
                <w:rStyle w:val="Hyperlink"/>
                <w:noProof/>
              </w:rPr>
              <w:t>ХРВАТСКА</w:t>
            </w:r>
            <w:r w:rsidR="00AA5C64">
              <w:rPr>
                <w:noProof/>
                <w:webHidden/>
              </w:rPr>
              <w:tab/>
            </w:r>
            <w:r w:rsidR="00AA5C64">
              <w:rPr>
                <w:noProof/>
                <w:webHidden/>
              </w:rPr>
              <w:fldChar w:fldCharType="begin"/>
            </w:r>
            <w:r w:rsidR="00AA5C64">
              <w:rPr>
                <w:noProof/>
                <w:webHidden/>
              </w:rPr>
              <w:instrText xml:space="preserve"> PAGEREF _Toc410041879 \h </w:instrText>
            </w:r>
            <w:r w:rsidR="00AA5C64">
              <w:rPr>
                <w:noProof/>
                <w:webHidden/>
              </w:rPr>
            </w:r>
            <w:r w:rsidR="00AA5C64">
              <w:rPr>
                <w:noProof/>
                <w:webHidden/>
              </w:rPr>
              <w:fldChar w:fldCharType="separate"/>
            </w:r>
            <w:r w:rsidR="00347EAA">
              <w:rPr>
                <w:noProof/>
                <w:webHidden/>
              </w:rPr>
              <w:t>15</w:t>
            </w:r>
            <w:r w:rsidR="00AA5C64">
              <w:rPr>
                <w:noProof/>
                <w:webHidden/>
              </w:rPr>
              <w:fldChar w:fldCharType="end"/>
            </w:r>
          </w:hyperlink>
        </w:p>
        <w:p w:rsidR="00AA5C64" w:rsidRDefault="007D596E">
          <w:pPr>
            <w:pStyle w:val="TOC2"/>
            <w:tabs>
              <w:tab w:val="right" w:leader="dot" w:pos="8630"/>
            </w:tabs>
            <w:rPr>
              <w:rFonts w:asciiTheme="minorHAnsi" w:eastAsiaTheme="minorEastAsia" w:hAnsiTheme="minorHAnsi" w:cstheme="minorBidi"/>
              <w:b w:val="0"/>
              <w:bCs w:val="0"/>
              <w:noProof/>
              <w:lang w:val="en-US" w:eastAsia="en-US"/>
            </w:rPr>
          </w:pPr>
          <w:hyperlink w:anchor="_Toc410041880" w:history="1">
            <w:r w:rsidR="00AA5C64" w:rsidRPr="00900187">
              <w:rPr>
                <w:rStyle w:val="Hyperlink"/>
                <w:noProof/>
              </w:rPr>
              <w:t>ЦРНА ГОРА</w:t>
            </w:r>
            <w:r w:rsidR="00AA5C64">
              <w:rPr>
                <w:noProof/>
                <w:webHidden/>
              </w:rPr>
              <w:tab/>
            </w:r>
            <w:r w:rsidR="00AA5C64">
              <w:rPr>
                <w:noProof/>
                <w:webHidden/>
              </w:rPr>
              <w:fldChar w:fldCharType="begin"/>
            </w:r>
            <w:r w:rsidR="00AA5C64">
              <w:rPr>
                <w:noProof/>
                <w:webHidden/>
              </w:rPr>
              <w:instrText xml:space="preserve"> PAGEREF _Toc410041880 \h </w:instrText>
            </w:r>
            <w:r w:rsidR="00AA5C64">
              <w:rPr>
                <w:noProof/>
                <w:webHidden/>
              </w:rPr>
            </w:r>
            <w:r w:rsidR="00AA5C64">
              <w:rPr>
                <w:noProof/>
                <w:webHidden/>
              </w:rPr>
              <w:fldChar w:fldCharType="separate"/>
            </w:r>
            <w:r w:rsidR="00347EAA">
              <w:rPr>
                <w:noProof/>
                <w:webHidden/>
              </w:rPr>
              <w:t>18</w:t>
            </w:r>
            <w:r w:rsidR="00AA5C64">
              <w:rPr>
                <w:noProof/>
                <w:webHidden/>
              </w:rPr>
              <w:fldChar w:fldCharType="end"/>
            </w:r>
          </w:hyperlink>
        </w:p>
        <w:p w:rsidR="00AA5C64" w:rsidRDefault="007D596E">
          <w:pPr>
            <w:pStyle w:val="TOC2"/>
            <w:tabs>
              <w:tab w:val="right" w:leader="dot" w:pos="8630"/>
            </w:tabs>
            <w:rPr>
              <w:rStyle w:val="Hyperlink"/>
              <w:noProof/>
            </w:rPr>
          </w:pPr>
          <w:hyperlink w:anchor="_Toc410041881" w:history="1">
            <w:r w:rsidR="00AA5C64" w:rsidRPr="00900187">
              <w:rPr>
                <w:rStyle w:val="Hyperlink"/>
                <w:noProof/>
              </w:rPr>
              <w:t>ЧЕШКА</w:t>
            </w:r>
            <w:r w:rsidR="00AA5C64">
              <w:rPr>
                <w:noProof/>
                <w:webHidden/>
              </w:rPr>
              <w:tab/>
            </w:r>
            <w:r w:rsidR="00AA5C64">
              <w:rPr>
                <w:noProof/>
                <w:webHidden/>
              </w:rPr>
              <w:fldChar w:fldCharType="begin"/>
            </w:r>
            <w:r w:rsidR="00AA5C64">
              <w:rPr>
                <w:noProof/>
                <w:webHidden/>
              </w:rPr>
              <w:instrText xml:space="preserve"> PAGEREF _Toc410041881 \h </w:instrText>
            </w:r>
            <w:r w:rsidR="00AA5C64">
              <w:rPr>
                <w:noProof/>
                <w:webHidden/>
              </w:rPr>
            </w:r>
            <w:r w:rsidR="00AA5C64">
              <w:rPr>
                <w:noProof/>
                <w:webHidden/>
              </w:rPr>
              <w:fldChar w:fldCharType="separate"/>
            </w:r>
            <w:r w:rsidR="00347EAA">
              <w:rPr>
                <w:noProof/>
                <w:webHidden/>
              </w:rPr>
              <w:t>19</w:t>
            </w:r>
            <w:r w:rsidR="00AA5C64">
              <w:rPr>
                <w:noProof/>
                <w:webHidden/>
              </w:rPr>
              <w:fldChar w:fldCharType="end"/>
            </w:r>
          </w:hyperlink>
        </w:p>
        <w:p w:rsidR="00375F2D" w:rsidRPr="00375F2D" w:rsidRDefault="00375F2D" w:rsidP="00375F2D">
          <w:pPr>
            <w:rPr>
              <w:noProof/>
            </w:rPr>
          </w:pPr>
        </w:p>
        <w:p w:rsidR="00AA5C64" w:rsidRDefault="007D596E" w:rsidP="00D85394">
          <w:pPr>
            <w:pStyle w:val="TOC1"/>
            <w:rPr>
              <w:rStyle w:val="Hyperlink"/>
              <w:noProof/>
            </w:rPr>
          </w:pPr>
          <w:hyperlink w:anchor="_Toc410041882" w:history="1">
            <w:r w:rsidR="00AA5C64" w:rsidRPr="00900187">
              <w:rPr>
                <w:rStyle w:val="Hyperlink"/>
                <w:noProof/>
              </w:rPr>
              <w:t>ЗАКЉУЧАК</w:t>
            </w:r>
            <w:r w:rsidR="00AA5C64">
              <w:rPr>
                <w:noProof/>
                <w:webHidden/>
              </w:rPr>
              <w:tab/>
            </w:r>
            <w:r w:rsidR="00AA5C64">
              <w:rPr>
                <w:noProof/>
                <w:webHidden/>
              </w:rPr>
              <w:fldChar w:fldCharType="begin"/>
            </w:r>
            <w:r w:rsidR="00AA5C64">
              <w:rPr>
                <w:noProof/>
                <w:webHidden/>
              </w:rPr>
              <w:instrText xml:space="preserve"> PAGEREF _Toc410041882 \h </w:instrText>
            </w:r>
            <w:r w:rsidR="00AA5C64">
              <w:rPr>
                <w:noProof/>
                <w:webHidden/>
              </w:rPr>
            </w:r>
            <w:r w:rsidR="00AA5C64">
              <w:rPr>
                <w:noProof/>
                <w:webHidden/>
              </w:rPr>
              <w:fldChar w:fldCharType="separate"/>
            </w:r>
            <w:r w:rsidR="00347EAA">
              <w:rPr>
                <w:noProof/>
                <w:webHidden/>
              </w:rPr>
              <w:t>20</w:t>
            </w:r>
            <w:r w:rsidR="00AA5C64">
              <w:rPr>
                <w:noProof/>
                <w:webHidden/>
              </w:rPr>
              <w:fldChar w:fldCharType="end"/>
            </w:r>
          </w:hyperlink>
        </w:p>
        <w:p w:rsidR="00375F2D" w:rsidRPr="00375F2D" w:rsidRDefault="00375F2D" w:rsidP="00375F2D">
          <w:pPr>
            <w:rPr>
              <w:noProof/>
            </w:rPr>
          </w:pPr>
        </w:p>
        <w:p w:rsidR="00AA5C64" w:rsidRDefault="007D596E" w:rsidP="00D85394">
          <w:pPr>
            <w:pStyle w:val="TOC1"/>
            <w:rPr>
              <w:rFonts w:asciiTheme="minorHAnsi" w:eastAsiaTheme="minorEastAsia" w:hAnsiTheme="minorHAnsi" w:cstheme="minorBidi"/>
              <w:noProof/>
              <w:sz w:val="22"/>
              <w:szCs w:val="22"/>
              <w:lang w:val="en-US" w:eastAsia="en-US"/>
            </w:rPr>
          </w:pPr>
          <w:hyperlink w:anchor="_Toc410041883" w:history="1">
            <w:r w:rsidR="00AA5C64" w:rsidRPr="00900187">
              <w:rPr>
                <w:rStyle w:val="Hyperlink"/>
                <w:noProof/>
              </w:rPr>
              <w:t>Извори информација</w:t>
            </w:r>
            <w:r w:rsidR="00AA5C64">
              <w:rPr>
                <w:noProof/>
                <w:webHidden/>
              </w:rPr>
              <w:tab/>
            </w:r>
            <w:r w:rsidR="00AA5C64">
              <w:rPr>
                <w:noProof/>
                <w:webHidden/>
              </w:rPr>
              <w:fldChar w:fldCharType="begin"/>
            </w:r>
            <w:r w:rsidR="00AA5C64">
              <w:rPr>
                <w:noProof/>
                <w:webHidden/>
              </w:rPr>
              <w:instrText xml:space="preserve"> PAGEREF _Toc410041883 \h </w:instrText>
            </w:r>
            <w:r w:rsidR="00AA5C64">
              <w:rPr>
                <w:noProof/>
                <w:webHidden/>
              </w:rPr>
            </w:r>
            <w:r w:rsidR="00AA5C64">
              <w:rPr>
                <w:noProof/>
                <w:webHidden/>
              </w:rPr>
              <w:fldChar w:fldCharType="separate"/>
            </w:r>
            <w:r w:rsidR="00347EAA">
              <w:rPr>
                <w:noProof/>
                <w:webHidden/>
              </w:rPr>
              <w:t>21</w:t>
            </w:r>
            <w:r w:rsidR="00AA5C64">
              <w:rPr>
                <w:noProof/>
                <w:webHidden/>
              </w:rPr>
              <w:fldChar w:fldCharType="end"/>
            </w:r>
          </w:hyperlink>
        </w:p>
        <w:p w:rsidR="00F81503" w:rsidRPr="00263071" w:rsidRDefault="00F81503">
          <w:r w:rsidRPr="00263071">
            <w:rPr>
              <w:noProof/>
            </w:rPr>
            <w:fldChar w:fldCharType="end"/>
          </w:r>
        </w:p>
      </w:sdtContent>
    </w:sdt>
    <w:p w:rsidR="0028742D" w:rsidRPr="00263071" w:rsidRDefault="0028742D" w:rsidP="00FC4767">
      <w:pPr>
        <w:rPr>
          <w:szCs w:val="20"/>
        </w:rPr>
      </w:pPr>
    </w:p>
    <w:p w:rsidR="0028742D" w:rsidRPr="00263071" w:rsidRDefault="0028742D" w:rsidP="00FC4767">
      <w:pPr>
        <w:rPr>
          <w:szCs w:val="20"/>
        </w:rPr>
      </w:pPr>
    </w:p>
    <w:p w:rsidR="0028742D" w:rsidRPr="00263071" w:rsidRDefault="0028742D" w:rsidP="00FC4767">
      <w:pPr>
        <w:rPr>
          <w:szCs w:val="20"/>
        </w:rPr>
      </w:pPr>
    </w:p>
    <w:p w:rsidR="00D85394" w:rsidRDefault="00D85394" w:rsidP="00D85394">
      <w:pPr>
        <w:rPr>
          <w:b w:val="0"/>
          <w:szCs w:val="20"/>
        </w:rPr>
      </w:pPr>
      <w:bookmarkStart w:id="2" w:name="_Toc410041868"/>
    </w:p>
    <w:p w:rsidR="00D85394" w:rsidRDefault="00D85394" w:rsidP="00D85394">
      <w:pPr>
        <w:rPr>
          <w:b w:val="0"/>
          <w:szCs w:val="20"/>
          <w:lang w:val="sr-Latn-RS"/>
        </w:rPr>
      </w:pPr>
    </w:p>
    <w:p w:rsidR="00724459" w:rsidRDefault="00724459" w:rsidP="00D85394">
      <w:pPr>
        <w:rPr>
          <w:b w:val="0"/>
          <w:szCs w:val="20"/>
          <w:lang w:val="sr-Latn-RS"/>
        </w:rPr>
      </w:pPr>
    </w:p>
    <w:p w:rsidR="00724459" w:rsidRPr="00724459" w:rsidRDefault="00724459" w:rsidP="00D85394">
      <w:pPr>
        <w:rPr>
          <w:b w:val="0"/>
          <w:szCs w:val="20"/>
          <w:lang w:val="sr-Latn-RS"/>
        </w:rPr>
      </w:pPr>
    </w:p>
    <w:p w:rsidR="00F22A4A" w:rsidRPr="00263071" w:rsidRDefault="00F35E8D" w:rsidP="005F6674">
      <w:pPr>
        <w:pStyle w:val="Heading1"/>
        <w:jc w:val="center"/>
        <w:rPr>
          <w:b/>
          <w:sz w:val="20"/>
          <w:szCs w:val="20"/>
        </w:rPr>
      </w:pPr>
      <w:r w:rsidRPr="00263071">
        <w:rPr>
          <w:b/>
          <w:sz w:val="20"/>
          <w:szCs w:val="20"/>
        </w:rPr>
        <w:lastRenderedPageBreak/>
        <w:t>УВОД</w:t>
      </w:r>
      <w:bookmarkEnd w:id="2"/>
    </w:p>
    <w:p w:rsidR="009F3A1D" w:rsidRPr="00263071" w:rsidRDefault="009F3A1D" w:rsidP="00F22A4A">
      <w:pPr>
        <w:pStyle w:val="priprema"/>
        <w:rPr>
          <w:rFonts w:cs="Arial"/>
          <w:kern w:val="32"/>
        </w:rPr>
      </w:pPr>
    </w:p>
    <w:p w:rsidR="00D31971" w:rsidRPr="00263071" w:rsidRDefault="009F3A1D" w:rsidP="00F22A4A">
      <w:pPr>
        <w:pStyle w:val="priprema"/>
        <w:rPr>
          <w:rFonts w:cs="Arial"/>
          <w:kern w:val="32"/>
        </w:rPr>
      </w:pPr>
      <w:r w:rsidRPr="00263071">
        <w:rPr>
          <w:rFonts w:cs="Arial"/>
          <w:kern w:val="32"/>
        </w:rPr>
        <w:t>Европска унија</w:t>
      </w:r>
      <w:r w:rsidR="00AC4642" w:rsidRPr="00263071">
        <w:rPr>
          <w:rFonts w:cs="Arial"/>
          <w:kern w:val="32"/>
        </w:rPr>
        <w:t>,</w:t>
      </w:r>
      <w:r w:rsidRPr="00263071">
        <w:rPr>
          <w:rFonts w:cs="Arial"/>
          <w:kern w:val="32"/>
        </w:rPr>
        <w:t xml:space="preserve"> као међународна организација</w:t>
      </w:r>
      <w:r w:rsidR="00AC4642" w:rsidRPr="00263071">
        <w:rPr>
          <w:rFonts w:cs="Arial"/>
          <w:kern w:val="32"/>
        </w:rPr>
        <w:t>,</w:t>
      </w:r>
      <w:r w:rsidRPr="00263071">
        <w:rPr>
          <w:rFonts w:cs="Arial"/>
          <w:kern w:val="32"/>
        </w:rPr>
        <w:t xml:space="preserve"> заступа идеју отворености за пријем нових држава у своје чланство али под одређеним условима. Од 1973. године и првог проширења (Данска, Ирска, Велика Британија) па до 2013. када се десило седмо проширење пријемом у чланство Републике Хрватске, Унија је од почетних 6 држава дошла до 28 држава чланица. </w:t>
      </w:r>
    </w:p>
    <w:p w:rsidR="0099314A" w:rsidRDefault="0099314A" w:rsidP="0099314A">
      <w:pPr>
        <w:pStyle w:val="priprema"/>
        <w:rPr>
          <w:rFonts w:cs="Arial"/>
          <w:kern w:val="32"/>
        </w:rPr>
      </w:pPr>
    </w:p>
    <w:p w:rsidR="007B05CA" w:rsidRDefault="004520E0" w:rsidP="0099314A">
      <w:pPr>
        <w:pStyle w:val="priprema"/>
        <w:rPr>
          <w:rFonts w:cs="Arial"/>
          <w:kern w:val="32"/>
        </w:rPr>
      </w:pPr>
      <w:r>
        <w:rPr>
          <w:rFonts w:cs="Arial"/>
          <w:kern w:val="32"/>
        </w:rPr>
        <w:t>Да би се процес приступања</w:t>
      </w:r>
      <w:r w:rsidR="00C225D0">
        <w:rPr>
          <w:rFonts w:cs="Arial"/>
          <w:kern w:val="32"/>
        </w:rPr>
        <w:t xml:space="preserve"> олакшао</w:t>
      </w:r>
      <w:r>
        <w:rPr>
          <w:rFonts w:cs="Arial"/>
          <w:kern w:val="32"/>
        </w:rPr>
        <w:t>,</w:t>
      </w:r>
      <w:r w:rsidR="00232516" w:rsidRPr="0099314A">
        <w:rPr>
          <w:rFonts w:cs="Arial"/>
          <w:kern w:val="32"/>
        </w:rPr>
        <w:t xml:space="preserve"> Унија је успоставила јединствене стандарде по којима државе могу постати чланице – критеријуме из Копенхагена</w:t>
      </w:r>
      <w:r>
        <w:rPr>
          <w:rFonts w:cs="Arial"/>
          <w:kern w:val="32"/>
        </w:rPr>
        <w:t xml:space="preserve"> (1993. год.)</w:t>
      </w:r>
      <w:r w:rsidR="00232516" w:rsidRPr="0099314A">
        <w:rPr>
          <w:rFonts w:cs="Arial"/>
          <w:kern w:val="32"/>
        </w:rPr>
        <w:t xml:space="preserve">. Ови критеријуми обухватају неколико аспеката: (1) стабилност институција које обезбеђују демократију, владавину права, поштовање људских права и права мањина, те прихватање политичких циљева Уније, (2) постојање ефикасне тржишне привреде, способност домаћих предузећа да издрже конкуренцију на заједничком тржишту ЕУ и (3) прихватање правних тековина ЕУ и способност преузимања обавеза које произлазе из чланства, укључујући спровођење циљева политичке, економске и монетарне уније. </w:t>
      </w:r>
      <w:r w:rsidR="00983EB0">
        <w:rPr>
          <w:rFonts w:cs="Arial"/>
          <w:kern w:val="32"/>
        </w:rPr>
        <w:t>Д</w:t>
      </w:r>
      <w:r w:rsidR="00232516" w:rsidRPr="0099314A">
        <w:rPr>
          <w:rFonts w:cs="Arial"/>
          <w:kern w:val="32"/>
        </w:rPr>
        <w:t>ве године касније, на самиту у Мадриду, критеријуми из Копенхагена допуњени су још једним критеријумом: (4) неопходност постојања адекватних административних структура за доследну примену правних тековина ЕУ.</w:t>
      </w:r>
      <w:r w:rsidR="007B05CA">
        <w:rPr>
          <w:rFonts w:cs="Arial"/>
          <w:kern w:val="32"/>
        </w:rPr>
        <w:t xml:space="preserve"> </w:t>
      </w:r>
    </w:p>
    <w:p w:rsidR="008D4E35" w:rsidRDefault="008D4E35" w:rsidP="0099314A">
      <w:pPr>
        <w:pStyle w:val="priprema"/>
        <w:rPr>
          <w:rFonts w:cs="Arial"/>
          <w:kern w:val="32"/>
        </w:rPr>
      </w:pPr>
    </w:p>
    <w:p w:rsidR="00B82BD9" w:rsidRPr="00B30FCE" w:rsidRDefault="00D56D86" w:rsidP="00B82BD9">
      <w:pPr>
        <w:pStyle w:val="priprema"/>
        <w:rPr>
          <w:rFonts w:cs="Arial"/>
          <w:kern w:val="32"/>
        </w:rPr>
      </w:pPr>
      <w:r>
        <w:rPr>
          <w:rFonts w:cs="Arial"/>
          <w:kern w:val="32"/>
        </w:rPr>
        <w:t>С обзиром да је прихватање</w:t>
      </w:r>
      <w:r w:rsidRPr="008D5369">
        <w:rPr>
          <w:rFonts w:cs="Arial"/>
          <w:kern w:val="32"/>
        </w:rPr>
        <w:t xml:space="preserve"> правних тековина ЕУ</w:t>
      </w:r>
      <w:r w:rsidR="00152E6D">
        <w:rPr>
          <w:rFonts w:cs="Arial"/>
          <w:kern w:val="32"/>
        </w:rPr>
        <w:t xml:space="preserve"> услов за с</w:t>
      </w:r>
      <w:r w:rsidR="003549C8">
        <w:rPr>
          <w:rFonts w:cs="Arial"/>
          <w:kern w:val="32"/>
        </w:rPr>
        <w:t>т</w:t>
      </w:r>
      <w:r w:rsidR="00920B82">
        <w:rPr>
          <w:rFonts w:cs="Arial"/>
          <w:kern w:val="32"/>
        </w:rPr>
        <w:t>упа</w:t>
      </w:r>
      <w:r w:rsidR="00152E6D" w:rsidRPr="008D5369">
        <w:rPr>
          <w:rFonts w:cs="Arial"/>
          <w:kern w:val="32"/>
        </w:rPr>
        <w:t>ње</w:t>
      </w:r>
      <w:r w:rsidR="008D5369" w:rsidRPr="008D5369">
        <w:rPr>
          <w:rFonts w:cs="Arial"/>
          <w:kern w:val="32"/>
        </w:rPr>
        <w:t xml:space="preserve"> у чланство</w:t>
      </w:r>
      <w:r w:rsidR="00152E6D">
        <w:rPr>
          <w:rFonts w:cs="Arial"/>
          <w:kern w:val="32"/>
        </w:rPr>
        <w:t>, оне су</w:t>
      </w:r>
      <w:r w:rsidR="008D5369" w:rsidRPr="008D5369">
        <w:rPr>
          <w:rFonts w:cs="Arial"/>
          <w:kern w:val="32"/>
        </w:rPr>
        <w:t xml:space="preserve"> за потребе преговора о приступању, подељене на 35 поглавља која</w:t>
      </w:r>
      <w:r w:rsidR="00117811">
        <w:rPr>
          <w:rFonts w:cs="Arial"/>
          <w:kern w:val="32"/>
        </w:rPr>
        <w:t>,</w:t>
      </w:r>
      <w:r w:rsidR="008D5369" w:rsidRPr="008D5369">
        <w:rPr>
          <w:rFonts w:cs="Arial"/>
          <w:kern w:val="32"/>
        </w:rPr>
        <w:t xml:space="preserve"> уједно</w:t>
      </w:r>
      <w:r w:rsidR="00117811">
        <w:rPr>
          <w:rFonts w:cs="Arial"/>
          <w:kern w:val="32"/>
        </w:rPr>
        <w:t>,</w:t>
      </w:r>
      <w:r w:rsidR="008D5369" w:rsidRPr="008D5369">
        <w:rPr>
          <w:rFonts w:cs="Arial"/>
          <w:kern w:val="32"/>
        </w:rPr>
        <w:t xml:space="preserve"> представљају и поглавља преговора. Преговори представљају усклађивање законодавства државе кандидата са правним, вредносним, привредним и друштвеним структурама Европске уније.</w:t>
      </w:r>
      <w:r w:rsidR="008D5369" w:rsidRPr="008D5369">
        <w:rPr>
          <w:rFonts w:cs="Arial"/>
          <w:kern w:val="32"/>
          <w:vertAlign w:val="superscript"/>
        </w:rPr>
        <w:footnoteReference w:id="1"/>
      </w:r>
      <w:r w:rsidR="008D5369" w:rsidRPr="008D5369">
        <w:rPr>
          <w:rFonts w:cs="Arial"/>
          <w:kern w:val="32"/>
        </w:rPr>
        <w:t xml:space="preserve"> Овај сложени процес</w:t>
      </w:r>
      <w:r w:rsidR="00232516" w:rsidRPr="0099314A">
        <w:rPr>
          <w:rFonts w:cs="Arial"/>
          <w:kern w:val="32"/>
        </w:rPr>
        <w:t>, поред административних, често захтева и одређене институционалне промене, укључујући и промене уста</w:t>
      </w:r>
      <w:r w:rsidR="007B05CA">
        <w:rPr>
          <w:rFonts w:cs="Arial"/>
          <w:kern w:val="32"/>
        </w:rPr>
        <w:t>ва</w:t>
      </w:r>
      <w:r w:rsidR="00232516" w:rsidRPr="0099314A">
        <w:rPr>
          <w:rFonts w:cs="Arial"/>
          <w:kern w:val="32"/>
        </w:rPr>
        <w:t xml:space="preserve">. </w:t>
      </w:r>
      <w:r w:rsidR="00EB7118">
        <w:rPr>
          <w:rFonts w:cs="Arial"/>
          <w:kern w:val="32"/>
        </w:rPr>
        <w:t>С тим у вези</w:t>
      </w:r>
      <w:r w:rsidR="00832493">
        <w:rPr>
          <w:rFonts w:cs="Arial"/>
          <w:kern w:val="32"/>
        </w:rPr>
        <w:t>,</w:t>
      </w:r>
      <w:r w:rsidR="00EB7118">
        <w:rPr>
          <w:rFonts w:cs="Arial"/>
          <w:kern w:val="32"/>
        </w:rPr>
        <w:t xml:space="preserve"> важно је истаћи да </w:t>
      </w:r>
      <w:r w:rsidR="00EB7118" w:rsidRPr="0049511E">
        <w:rPr>
          <w:rFonts w:cs="Arial"/>
          <w:kern w:val="32"/>
        </w:rPr>
        <w:t>Европска унија функционише на основу овлашћења које су јој доделиле државе чланице преносећи на њу</w:t>
      </w:r>
      <w:r w:rsidR="00EB7118">
        <w:rPr>
          <w:rFonts w:cs="Arial"/>
          <w:kern w:val="32"/>
        </w:rPr>
        <w:t xml:space="preserve"> део својих уставних овлашћења.</w:t>
      </w:r>
      <w:r w:rsidR="00B82BD9">
        <w:rPr>
          <w:rFonts w:cs="Arial"/>
          <w:kern w:val="32"/>
        </w:rPr>
        <w:t xml:space="preserve"> Због тога, </w:t>
      </w:r>
      <w:r w:rsidR="00570C86">
        <w:rPr>
          <w:rFonts w:cs="Arial"/>
          <w:kern w:val="32"/>
        </w:rPr>
        <w:t>„</w:t>
      </w:r>
      <w:r w:rsidR="00B82BD9">
        <w:rPr>
          <w:rFonts w:cs="Arial"/>
          <w:kern w:val="32"/>
        </w:rPr>
        <w:t>н</w:t>
      </w:r>
      <w:r w:rsidR="00B82BD9" w:rsidRPr="00B82BD9">
        <w:rPr>
          <w:rFonts w:cs="Arial"/>
          <w:kern w:val="32"/>
        </w:rPr>
        <w:t>а територији држава чланица Европске уније осим унутрашњег права важи и право ЕУ. Унутрашњи правни поредак заснива се на супрематији устава, док се правни по</w:t>
      </w:r>
      <w:r w:rsidR="00D85394">
        <w:rPr>
          <w:rFonts w:cs="Arial"/>
          <w:kern w:val="32"/>
        </w:rPr>
        <w:t>редак ЕУ заснива на оснивачким у</w:t>
      </w:r>
      <w:r w:rsidR="00B82BD9" w:rsidRPr="00B82BD9">
        <w:rPr>
          <w:rFonts w:cs="Arial"/>
          <w:kern w:val="32"/>
        </w:rPr>
        <w:t>говорима (Уговору о ЕУ и Уговору о функционисању ЕУ).</w:t>
      </w:r>
      <w:r w:rsidR="00D85394">
        <w:rPr>
          <w:rStyle w:val="FootnoteReference"/>
          <w:rFonts w:cs="Arial"/>
          <w:kern w:val="32"/>
        </w:rPr>
        <w:footnoteReference w:id="2"/>
      </w:r>
      <w:r w:rsidR="00B82BD9" w:rsidRPr="00B82BD9">
        <w:rPr>
          <w:rFonts w:cs="Arial"/>
          <w:kern w:val="32"/>
        </w:rPr>
        <w:t xml:space="preserve"> Ови акти, устав и </w:t>
      </w:r>
      <w:r w:rsidR="00B82BD9" w:rsidRPr="00B82BD9">
        <w:rPr>
          <w:rFonts w:cs="Arial"/>
          <w:kern w:val="32"/>
        </w:rPr>
        <w:lastRenderedPageBreak/>
        <w:t>оснивачки уговори, истовремено представљају споне између националног права и права ЕУ.</w:t>
      </w:r>
      <w:r w:rsidR="00570C86">
        <w:rPr>
          <w:rFonts w:cs="Arial"/>
          <w:kern w:val="32"/>
        </w:rPr>
        <w:t>“</w:t>
      </w:r>
      <w:r w:rsidR="00570C86">
        <w:rPr>
          <w:rStyle w:val="FootnoteReference"/>
          <w:rFonts w:cs="Arial"/>
          <w:kern w:val="32"/>
        </w:rPr>
        <w:footnoteReference w:id="3"/>
      </w:r>
      <w:r w:rsidR="00B82BD9" w:rsidRPr="00B82BD9">
        <w:rPr>
          <w:rFonts w:cs="Arial"/>
          <w:kern w:val="32"/>
        </w:rPr>
        <w:t xml:space="preserve"> </w:t>
      </w:r>
    </w:p>
    <w:p w:rsidR="00B3318B" w:rsidRDefault="00B3318B" w:rsidP="0049511E">
      <w:pPr>
        <w:pStyle w:val="priprema"/>
        <w:rPr>
          <w:rFonts w:cs="Arial"/>
          <w:kern w:val="32"/>
        </w:rPr>
      </w:pPr>
    </w:p>
    <w:p w:rsidR="00B82BD9" w:rsidRDefault="00B82BD9" w:rsidP="0049511E">
      <w:pPr>
        <w:pStyle w:val="priprema"/>
        <w:rPr>
          <w:rFonts w:cs="Arial"/>
          <w:kern w:val="32"/>
        </w:rPr>
      </w:pPr>
      <w:r w:rsidRPr="00B82BD9">
        <w:rPr>
          <w:rFonts w:cs="Arial"/>
          <w:kern w:val="32"/>
        </w:rPr>
        <w:t>С обзиром на ову узрочнопоследичну везу али и чињеницу да се ЕУ норматив</w:t>
      </w:r>
      <w:r w:rsidR="001C2538">
        <w:rPr>
          <w:rFonts w:cs="Arial"/>
          <w:kern w:val="32"/>
        </w:rPr>
        <w:t>но и институционално изграђује</w:t>
      </w:r>
      <w:r w:rsidRPr="00B82BD9">
        <w:rPr>
          <w:rFonts w:cs="Arial"/>
          <w:kern w:val="32"/>
        </w:rPr>
        <w:t>, долазимо да следећег</w:t>
      </w:r>
      <w:r w:rsidR="006F4BDA">
        <w:rPr>
          <w:rFonts w:cs="Arial"/>
          <w:kern w:val="32"/>
        </w:rPr>
        <w:t xml:space="preserve"> закључка</w:t>
      </w:r>
      <w:r w:rsidR="00685AF8">
        <w:rPr>
          <w:rFonts w:cs="Arial"/>
          <w:kern w:val="32"/>
        </w:rPr>
        <w:t>:</w:t>
      </w:r>
      <w:r w:rsidR="006E5CB4">
        <w:rPr>
          <w:rFonts w:cs="Arial"/>
          <w:kern w:val="32"/>
        </w:rPr>
        <w:t xml:space="preserve"> 1)</w:t>
      </w:r>
      <w:r w:rsidRPr="00B82BD9">
        <w:rPr>
          <w:rFonts w:cs="Arial"/>
          <w:kern w:val="32"/>
        </w:rPr>
        <w:t xml:space="preserve"> и „старе“ државе чланице </w:t>
      </w:r>
      <w:r w:rsidR="003A3CFF">
        <w:rPr>
          <w:rFonts w:cs="Arial"/>
          <w:kern w:val="32"/>
        </w:rPr>
        <w:t>с</w:t>
      </w:r>
      <w:r w:rsidR="006E5CB4">
        <w:rPr>
          <w:rFonts w:cs="Arial"/>
          <w:kern w:val="32"/>
        </w:rPr>
        <w:t>у мењале уставе и 2)</w:t>
      </w:r>
      <w:r w:rsidRPr="00B82BD9">
        <w:rPr>
          <w:rFonts w:cs="Arial"/>
          <w:kern w:val="32"/>
        </w:rPr>
        <w:t xml:space="preserve"> нова држава чланица мора да прихвати правни поредак ЕЕЗ/ЕЗ/ЕУ у облику у којем он постоји у тренутку њеног приступања јер се ЕУ данас, веома, разликује од оне из деведесетих година прошлог века.</w:t>
      </w:r>
      <w:r w:rsidR="00E82A8D">
        <w:rPr>
          <w:rStyle w:val="FootnoteReference"/>
          <w:rFonts w:cs="Arial"/>
          <w:kern w:val="32"/>
        </w:rPr>
        <w:footnoteReference w:id="4"/>
      </w:r>
      <w:r w:rsidRPr="00B82BD9">
        <w:rPr>
          <w:rFonts w:cs="Arial"/>
          <w:kern w:val="32"/>
        </w:rPr>
        <w:t xml:space="preserve"> </w:t>
      </w:r>
    </w:p>
    <w:p w:rsidR="00B82BD9" w:rsidRDefault="00B82BD9" w:rsidP="0049511E">
      <w:pPr>
        <w:pStyle w:val="priprema"/>
        <w:rPr>
          <w:rFonts w:cs="Arial"/>
          <w:kern w:val="32"/>
        </w:rPr>
      </w:pPr>
    </w:p>
    <w:p w:rsidR="00985359" w:rsidRPr="00263071" w:rsidRDefault="0049511E" w:rsidP="00985359">
      <w:pPr>
        <w:pStyle w:val="priprema"/>
        <w:rPr>
          <w:rFonts w:cs="Arial"/>
          <w:kern w:val="32"/>
        </w:rPr>
      </w:pPr>
      <w:r>
        <w:rPr>
          <w:rFonts w:cs="Arial"/>
          <w:kern w:val="32"/>
        </w:rPr>
        <w:t xml:space="preserve">Зато је </w:t>
      </w:r>
      <w:r w:rsidR="00985359" w:rsidRPr="00263071">
        <w:rPr>
          <w:rFonts w:cs="Arial"/>
          <w:kern w:val="32"/>
        </w:rPr>
        <w:t xml:space="preserve">компаративни приступ и детаљна упоредно-правна анализа </w:t>
      </w:r>
      <w:r>
        <w:rPr>
          <w:rFonts w:cs="Arial"/>
          <w:kern w:val="32"/>
        </w:rPr>
        <w:t>у овом раду</w:t>
      </w:r>
      <w:r w:rsidR="00985359" w:rsidRPr="00263071">
        <w:rPr>
          <w:rFonts w:cs="Arial"/>
          <w:kern w:val="32"/>
        </w:rPr>
        <w:t xml:space="preserve"> усмерен</w:t>
      </w:r>
      <w:r>
        <w:rPr>
          <w:rFonts w:cs="Arial"/>
          <w:kern w:val="32"/>
        </w:rPr>
        <w:t>а</w:t>
      </w:r>
      <w:r w:rsidR="00985359" w:rsidRPr="00263071">
        <w:rPr>
          <w:rFonts w:cs="Arial"/>
          <w:kern w:val="32"/>
        </w:rPr>
        <w:t xml:space="preserve"> на </w:t>
      </w:r>
      <w:r>
        <w:rPr>
          <w:rFonts w:cs="Arial"/>
          <w:kern w:val="32"/>
        </w:rPr>
        <w:t xml:space="preserve">поједине државе из </w:t>
      </w:r>
      <w:r w:rsidR="00985359" w:rsidRPr="00263071">
        <w:rPr>
          <w:rFonts w:cs="Arial"/>
          <w:kern w:val="32"/>
        </w:rPr>
        <w:t xml:space="preserve">последња три круга проширења ЕУ, од 2004. до 2013. године као и на поједине државе кандидате за ЕУ чланство. </w:t>
      </w:r>
      <w:r w:rsidR="000009BE">
        <w:rPr>
          <w:rFonts w:cs="Arial"/>
          <w:kern w:val="32"/>
        </w:rPr>
        <w:t xml:space="preserve">Међутим, </w:t>
      </w:r>
      <w:r w:rsidR="00BF2C50">
        <w:rPr>
          <w:rFonts w:cs="Arial"/>
          <w:kern w:val="32"/>
        </w:rPr>
        <w:t>да би се стекао што бољи увид у промене устава</w:t>
      </w:r>
      <w:r w:rsidR="00BF2C50">
        <w:rPr>
          <w:rStyle w:val="FootnoteReference"/>
          <w:rFonts w:cs="Arial"/>
          <w:kern w:val="32"/>
        </w:rPr>
        <w:footnoteReference w:id="5"/>
      </w:r>
      <w:r w:rsidR="00BF2C50">
        <w:rPr>
          <w:rFonts w:cs="Arial"/>
          <w:kern w:val="32"/>
        </w:rPr>
        <w:t xml:space="preserve"> и процес приступања и чланства у Европској унији, </w:t>
      </w:r>
      <w:r w:rsidR="00985359" w:rsidRPr="00263071">
        <w:rPr>
          <w:rFonts w:cs="Arial"/>
          <w:kern w:val="32"/>
        </w:rPr>
        <w:t xml:space="preserve">пре </w:t>
      </w:r>
      <w:r w:rsidR="00FC786C">
        <w:rPr>
          <w:rFonts w:cs="Arial"/>
          <w:kern w:val="32"/>
        </w:rPr>
        <w:t xml:space="preserve">упоредне анализе, </w:t>
      </w:r>
      <w:r w:rsidR="00985359" w:rsidRPr="00263071">
        <w:rPr>
          <w:rFonts w:cs="Arial"/>
          <w:kern w:val="32"/>
        </w:rPr>
        <w:t xml:space="preserve">дат је кратак осврт на </w:t>
      </w:r>
      <w:r w:rsidR="00FC786C">
        <w:rPr>
          <w:rFonts w:cs="Arial"/>
          <w:kern w:val="32"/>
        </w:rPr>
        <w:t xml:space="preserve">уставне промене </w:t>
      </w:r>
      <w:r w:rsidR="00B30FCE">
        <w:rPr>
          <w:rFonts w:cs="Arial"/>
          <w:kern w:val="32"/>
        </w:rPr>
        <w:t xml:space="preserve">у Немачкој и Француској </w:t>
      </w:r>
      <w:r w:rsidR="00FC786C">
        <w:rPr>
          <w:rFonts w:cs="Arial"/>
          <w:kern w:val="32"/>
        </w:rPr>
        <w:t xml:space="preserve">као и на </w:t>
      </w:r>
      <w:r w:rsidR="00985359" w:rsidRPr="00263071">
        <w:rPr>
          <w:rFonts w:cs="Arial"/>
          <w:kern w:val="32"/>
        </w:rPr>
        <w:t xml:space="preserve">процес евроинтеграција и могућу промену Устава у Србији. </w:t>
      </w:r>
    </w:p>
    <w:p w:rsidR="00985359" w:rsidRDefault="00985359" w:rsidP="0033570B">
      <w:pPr>
        <w:pStyle w:val="priprema"/>
        <w:rPr>
          <w:rFonts w:cs="Arial"/>
          <w:kern w:val="32"/>
        </w:rPr>
      </w:pPr>
    </w:p>
    <w:p w:rsidR="0033570B" w:rsidRDefault="004513AF" w:rsidP="00553A41">
      <w:pPr>
        <w:pStyle w:val="priprema"/>
        <w:outlineLvl w:val="1"/>
        <w:rPr>
          <w:rFonts w:cs="Arial"/>
          <w:b/>
          <w:kern w:val="32"/>
        </w:rPr>
      </w:pPr>
      <w:bookmarkStart w:id="3" w:name="_Toc410041869"/>
      <w:r>
        <w:rPr>
          <w:rFonts w:cs="Arial"/>
          <w:b/>
          <w:kern w:val="32"/>
        </w:rPr>
        <w:t xml:space="preserve">Државе оснивачи ЕУ и </w:t>
      </w:r>
      <w:r w:rsidR="00D16EEA">
        <w:rPr>
          <w:rFonts w:cs="Arial"/>
          <w:b/>
          <w:kern w:val="32"/>
        </w:rPr>
        <w:t xml:space="preserve">промена устава - </w:t>
      </w:r>
      <w:r w:rsidR="0033570B" w:rsidRPr="0033570B">
        <w:rPr>
          <w:rFonts w:cs="Arial"/>
          <w:b/>
          <w:kern w:val="32"/>
        </w:rPr>
        <w:t>Немачка и Француска</w:t>
      </w:r>
      <w:bookmarkEnd w:id="3"/>
    </w:p>
    <w:p w:rsidR="00CE2431" w:rsidRPr="00CE2431" w:rsidRDefault="00CE2431" w:rsidP="00CE2431">
      <w:pPr>
        <w:pStyle w:val="priprema"/>
        <w:ind w:left="720"/>
        <w:rPr>
          <w:rFonts w:cs="Arial"/>
          <w:b/>
          <w:kern w:val="32"/>
        </w:rPr>
      </w:pPr>
    </w:p>
    <w:p w:rsidR="00D85394" w:rsidRPr="004513AF" w:rsidRDefault="00D85394" w:rsidP="00065873">
      <w:pPr>
        <w:pStyle w:val="priprema"/>
        <w:numPr>
          <w:ilvl w:val="0"/>
          <w:numId w:val="47"/>
        </w:numPr>
        <w:rPr>
          <w:rFonts w:cs="Arial"/>
          <w:b/>
          <w:kern w:val="32"/>
        </w:rPr>
      </w:pPr>
      <w:r w:rsidRPr="004513AF">
        <w:rPr>
          <w:rFonts w:cs="Arial"/>
          <w:b/>
          <w:kern w:val="32"/>
        </w:rPr>
        <w:t>Немачка</w:t>
      </w:r>
    </w:p>
    <w:p w:rsidR="00610E3C" w:rsidRPr="00610E3C" w:rsidRDefault="00D85394" w:rsidP="00610E3C">
      <w:pPr>
        <w:pStyle w:val="priprema"/>
        <w:rPr>
          <w:rFonts w:cs="Arial"/>
          <w:kern w:val="32"/>
        </w:rPr>
      </w:pPr>
      <w:r w:rsidRPr="00610E3C">
        <w:rPr>
          <w:rFonts w:cs="Arial"/>
          <w:kern w:val="32"/>
        </w:rPr>
        <w:t>Као једна од држава оснивача Европске уније (Француска, Италија, Холандија, Белгија и Луксембург) и Немачка је спроводила уставну реформу</w:t>
      </w:r>
      <w:r w:rsidR="00610E3C" w:rsidRPr="00610E3C">
        <w:rPr>
          <w:rFonts w:cs="Arial"/>
          <w:kern w:val="32"/>
        </w:rPr>
        <w:t xml:space="preserve"> и то више пута</w:t>
      </w:r>
      <w:r w:rsidRPr="00610E3C">
        <w:rPr>
          <w:rFonts w:cs="Arial"/>
          <w:kern w:val="32"/>
        </w:rPr>
        <w:t xml:space="preserve">. </w:t>
      </w:r>
    </w:p>
    <w:p w:rsidR="00610E3C" w:rsidRPr="00610E3C" w:rsidRDefault="00610E3C" w:rsidP="00610E3C">
      <w:pPr>
        <w:pStyle w:val="priprema"/>
        <w:rPr>
          <w:rFonts w:cs="Arial"/>
          <w:kern w:val="32"/>
        </w:rPr>
      </w:pPr>
    </w:p>
    <w:p w:rsidR="00610E3C" w:rsidRPr="00610E3C" w:rsidRDefault="00610E3C" w:rsidP="00610E3C">
      <w:pPr>
        <w:pStyle w:val="priprema"/>
        <w:rPr>
          <w:rFonts w:cs="Arial"/>
          <w:kern w:val="32"/>
        </w:rPr>
      </w:pPr>
      <w:r w:rsidRPr="00610E3C">
        <w:rPr>
          <w:rFonts w:cs="Arial"/>
          <w:kern w:val="32"/>
        </w:rPr>
        <w:t xml:space="preserve">Када је 1992. године </w:t>
      </w:r>
      <w:r w:rsidR="00FB56CC">
        <w:rPr>
          <w:rFonts w:cs="Arial"/>
          <w:kern w:val="32"/>
        </w:rPr>
        <w:t>донесен Уговор о Европској унији</w:t>
      </w:r>
      <w:r w:rsidRPr="00610E3C">
        <w:rPr>
          <w:rFonts w:cs="Arial"/>
          <w:kern w:val="32"/>
        </w:rPr>
        <w:t xml:space="preserve">, </w:t>
      </w:r>
      <w:r w:rsidR="00D85394" w:rsidRPr="00610E3C">
        <w:rPr>
          <w:rFonts w:cs="Arial"/>
          <w:kern w:val="32"/>
        </w:rPr>
        <w:t>(Уговор из Мастрихта)</w:t>
      </w:r>
      <w:r w:rsidR="00154196">
        <w:rPr>
          <w:rStyle w:val="FootnoteReference"/>
          <w:rFonts w:cs="Arial"/>
          <w:kern w:val="32"/>
        </w:rPr>
        <w:footnoteReference w:id="6"/>
      </w:r>
      <w:r w:rsidR="0098278B">
        <w:rPr>
          <w:rFonts w:cs="Arial"/>
          <w:kern w:val="32"/>
        </w:rPr>
        <w:t xml:space="preserve">, којим је, између осталог, створена Европска унија </w:t>
      </w:r>
      <w:r w:rsidR="00B221C0">
        <w:rPr>
          <w:rFonts w:cs="Arial"/>
          <w:kern w:val="32"/>
        </w:rPr>
        <w:t xml:space="preserve">заснована на </w:t>
      </w:r>
      <w:r w:rsidR="00154196">
        <w:rPr>
          <w:rFonts w:cs="Arial"/>
          <w:kern w:val="32"/>
        </w:rPr>
        <w:t xml:space="preserve">тзв. </w:t>
      </w:r>
      <w:r w:rsidR="00B221C0">
        <w:rPr>
          <w:rFonts w:cs="Arial"/>
          <w:kern w:val="32"/>
        </w:rPr>
        <w:t xml:space="preserve">три стуба </w:t>
      </w:r>
      <w:r w:rsidRPr="00610E3C">
        <w:rPr>
          <w:rFonts w:cs="Arial"/>
          <w:kern w:val="32"/>
        </w:rPr>
        <w:t xml:space="preserve">и уведен принцип </w:t>
      </w:r>
      <w:r w:rsidRPr="00610E3C">
        <w:rPr>
          <w:rFonts w:cs="Arial"/>
          <w:kern w:val="32"/>
        </w:rPr>
        <w:lastRenderedPageBreak/>
        <w:t>супсидијарности</w:t>
      </w:r>
      <w:r w:rsidRPr="00610E3C">
        <w:rPr>
          <w:rFonts w:cs="Arial"/>
          <w:kern w:val="32"/>
          <w:vertAlign w:val="superscript"/>
        </w:rPr>
        <w:footnoteReference w:id="7"/>
      </w:r>
      <w:r w:rsidRPr="00610E3C">
        <w:rPr>
          <w:rFonts w:cs="Arial"/>
          <w:kern w:val="32"/>
        </w:rPr>
        <w:t>, постојећу уставну одредбу о „преношењу надлежности на међународне организације, законом“ требало је мењати. То је и учињено кроз члан 23. којим је дефинисано да „у</w:t>
      </w:r>
      <w:r w:rsidRPr="00610E3C">
        <w:rPr>
          <w:rFonts w:cs="Arial"/>
          <w:kern w:val="32"/>
          <w:lang w:val="de-DE"/>
        </w:rPr>
        <w:t xml:space="preserve"> циљу остварења уједињене Европе, Савезна </w:t>
      </w:r>
      <w:r w:rsidRPr="00610E3C">
        <w:rPr>
          <w:rFonts w:cs="Arial"/>
          <w:kern w:val="32"/>
        </w:rPr>
        <w:t>Р</w:t>
      </w:r>
      <w:r w:rsidRPr="00610E3C">
        <w:rPr>
          <w:rFonts w:cs="Arial"/>
          <w:kern w:val="32"/>
          <w:lang w:val="de-DE"/>
        </w:rPr>
        <w:t xml:space="preserve">епублика Немачка учествује у развоју Евроспке уније, </w:t>
      </w:r>
      <w:r w:rsidRPr="00610E3C">
        <w:rPr>
          <w:rFonts w:cs="Arial"/>
          <w:kern w:val="32"/>
        </w:rPr>
        <w:t>која је посвећена демократским, социјалним и федералним принципима, владавини права, принципу супсидијарности, те да је ниво заштите основних права једнак оном гарантованих Основним законом (Уставом).</w:t>
      </w:r>
      <w:r w:rsidRPr="00610E3C">
        <w:rPr>
          <w:rFonts w:cs="Arial"/>
          <w:kern w:val="32"/>
          <w:vertAlign w:val="superscript"/>
        </w:rPr>
        <w:footnoteReference w:id="8"/>
      </w:r>
      <w:r w:rsidRPr="00610E3C">
        <w:rPr>
          <w:rFonts w:cs="Arial"/>
          <w:kern w:val="32"/>
        </w:rPr>
        <w:t xml:space="preserve"> </w:t>
      </w:r>
      <w:r w:rsidRPr="00610E3C">
        <w:rPr>
          <w:rFonts w:cs="Arial"/>
          <w:kern w:val="32"/>
          <w:lang w:val="de-DE"/>
        </w:rPr>
        <w:t xml:space="preserve">У том смислу савезна држава може законом, уз сагласност </w:t>
      </w:r>
      <w:r w:rsidRPr="00610E3C">
        <w:rPr>
          <w:rFonts w:cs="Arial"/>
          <w:kern w:val="32"/>
        </w:rPr>
        <w:t>Горњег дома</w:t>
      </w:r>
      <w:r w:rsidRPr="00610E3C">
        <w:rPr>
          <w:rFonts w:cs="Arial"/>
          <w:kern w:val="32"/>
          <w:lang w:val="de-DE"/>
        </w:rPr>
        <w:t>, прен</w:t>
      </w:r>
      <w:r w:rsidRPr="00610E3C">
        <w:rPr>
          <w:rFonts w:cs="Arial"/>
          <w:kern w:val="32"/>
        </w:rPr>
        <w:t xml:space="preserve">ети </w:t>
      </w:r>
      <w:r w:rsidRPr="00610E3C">
        <w:rPr>
          <w:rFonts w:cs="Arial"/>
          <w:kern w:val="32"/>
          <w:lang w:val="de-DE"/>
        </w:rPr>
        <w:t xml:space="preserve">елементе своје </w:t>
      </w:r>
      <w:r w:rsidRPr="00610E3C">
        <w:rPr>
          <w:rFonts w:cs="Arial"/>
          <w:kern w:val="32"/>
        </w:rPr>
        <w:t>државности.“</w:t>
      </w:r>
      <w:r w:rsidRPr="00610E3C">
        <w:rPr>
          <w:rFonts w:cs="Arial"/>
          <w:kern w:val="32"/>
          <w:vertAlign w:val="superscript"/>
        </w:rPr>
        <w:footnoteReference w:id="9"/>
      </w:r>
      <w:r w:rsidRPr="00610E3C">
        <w:rPr>
          <w:rFonts w:cs="Arial"/>
          <w:kern w:val="32"/>
        </w:rPr>
        <w:t xml:space="preserve"> С обзиром да је Уговор из Мастрихта увео и </w:t>
      </w:r>
      <w:r w:rsidR="00D85394" w:rsidRPr="00610E3C">
        <w:rPr>
          <w:rFonts w:cs="Arial"/>
          <w:kern w:val="32"/>
        </w:rPr>
        <w:t xml:space="preserve">право грађанства Уније које </w:t>
      </w:r>
      <w:r w:rsidRPr="00610E3C">
        <w:rPr>
          <w:rFonts w:cs="Arial"/>
          <w:kern w:val="32"/>
        </w:rPr>
        <w:t xml:space="preserve">је </w:t>
      </w:r>
      <w:r w:rsidR="00D85394" w:rsidRPr="00610E3C">
        <w:rPr>
          <w:rFonts w:cs="Arial"/>
          <w:kern w:val="32"/>
        </w:rPr>
        <w:t>подразумевало да сваки држављанин државе чланице постаје грађанин Уније, који има право да борави и да се запосли било где на територији Уније, право да бира и да буде биран на изборима за Европски парламент и изборима за локалне органе управе</w:t>
      </w:r>
      <w:r w:rsidRPr="00610E3C">
        <w:rPr>
          <w:rFonts w:cs="Arial"/>
          <w:kern w:val="32"/>
        </w:rPr>
        <w:t xml:space="preserve">, чланом 28. Устава и то је било регулисано. </w:t>
      </w:r>
    </w:p>
    <w:p w:rsidR="00610E3C" w:rsidRPr="00610E3C" w:rsidRDefault="00610E3C" w:rsidP="00610E3C">
      <w:pPr>
        <w:pStyle w:val="priprema"/>
        <w:rPr>
          <w:rFonts w:cs="Arial"/>
          <w:kern w:val="32"/>
        </w:rPr>
      </w:pPr>
    </w:p>
    <w:p w:rsidR="00D85394" w:rsidRDefault="00D85394" w:rsidP="00610E3C">
      <w:pPr>
        <w:pStyle w:val="priprema"/>
        <w:rPr>
          <w:rFonts w:cs="Arial"/>
          <w:kern w:val="32"/>
        </w:rPr>
      </w:pPr>
      <w:r w:rsidRPr="00610E3C">
        <w:rPr>
          <w:rFonts w:cs="Arial"/>
          <w:kern w:val="32"/>
        </w:rPr>
        <w:t xml:space="preserve">Осим овога, немачки Устав мењан је </w:t>
      </w:r>
      <w:r w:rsidR="008A0F43">
        <w:rPr>
          <w:rFonts w:cs="Arial"/>
          <w:kern w:val="32"/>
        </w:rPr>
        <w:t xml:space="preserve">и </w:t>
      </w:r>
      <w:r w:rsidRPr="00610E3C">
        <w:rPr>
          <w:rFonts w:cs="Arial"/>
          <w:kern w:val="32"/>
        </w:rPr>
        <w:t>2006. године ради стварањ</w:t>
      </w:r>
      <w:r w:rsidR="00A83630">
        <w:rPr>
          <w:rFonts w:cs="Arial"/>
          <w:kern w:val="32"/>
        </w:rPr>
        <w:t>а правног оквира за спровођење е</w:t>
      </w:r>
      <w:r w:rsidRPr="00610E3C">
        <w:rPr>
          <w:rFonts w:cs="Arial"/>
          <w:kern w:val="32"/>
        </w:rPr>
        <w:t>вропског налога за хапшење</w:t>
      </w:r>
      <w:r w:rsidR="0032173C">
        <w:rPr>
          <w:rStyle w:val="FootnoteReference"/>
          <w:rFonts w:cs="Arial"/>
          <w:kern w:val="32"/>
        </w:rPr>
        <w:footnoteReference w:id="10"/>
      </w:r>
      <w:r w:rsidR="00610E3C" w:rsidRPr="00610E3C">
        <w:rPr>
          <w:rFonts w:cs="Arial"/>
          <w:kern w:val="32"/>
        </w:rPr>
        <w:t xml:space="preserve"> (члан 16.)</w:t>
      </w:r>
      <w:r w:rsidRPr="00610E3C">
        <w:rPr>
          <w:rFonts w:cs="Arial"/>
          <w:kern w:val="32"/>
        </w:rPr>
        <w:t xml:space="preserve">. </w:t>
      </w:r>
      <w:r w:rsidR="00610E3C" w:rsidRPr="00610E3C">
        <w:rPr>
          <w:rFonts w:cs="Arial"/>
          <w:kern w:val="32"/>
        </w:rPr>
        <w:t>Такође, у</w:t>
      </w:r>
      <w:r w:rsidRPr="00610E3C">
        <w:rPr>
          <w:rFonts w:cs="Arial"/>
          <w:kern w:val="32"/>
        </w:rPr>
        <w:t xml:space="preserve"> току процеса ратификације Лисабонског уговора 2009. године Немачка је поново мењала Устав чиме су оба парламентарна дома стекла право подношења тужбе пред Судом правде ЕУ у случају повреде принципа супсидијарности у законодавном актима Уније.  </w:t>
      </w:r>
    </w:p>
    <w:p w:rsidR="00960F0C" w:rsidRPr="00610E3C" w:rsidRDefault="00960F0C" w:rsidP="00610E3C">
      <w:pPr>
        <w:pStyle w:val="priprema"/>
        <w:rPr>
          <w:rFonts w:cs="Arial"/>
          <w:kern w:val="32"/>
        </w:rPr>
      </w:pPr>
    </w:p>
    <w:p w:rsidR="004513AF" w:rsidRPr="004513AF" w:rsidRDefault="004513AF" w:rsidP="00065873">
      <w:pPr>
        <w:pStyle w:val="priprema"/>
        <w:numPr>
          <w:ilvl w:val="0"/>
          <w:numId w:val="47"/>
        </w:numPr>
        <w:rPr>
          <w:rFonts w:cs="Arial"/>
          <w:b/>
          <w:kern w:val="32"/>
        </w:rPr>
      </w:pPr>
      <w:r w:rsidRPr="004513AF">
        <w:rPr>
          <w:rFonts w:cs="Arial"/>
          <w:b/>
          <w:kern w:val="32"/>
        </w:rPr>
        <w:lastRenderedPageBreak/>
        <w:t>Француска</w:t>
      </w:r>
    </w:p>
    <w:p w:rsidR="0033570B" w:rsidRPr="00263071" w:rsidRDefault="0033570B" w:rsidP="0033570B">
      <w:pPr>
        <w:pStyle w:val="priprema"/>
        <w:rPr>
          <w:rFonts w:cs="Arial"/>
          <w:kern w:val="32"/>
        </w:rPr>
      </w:pPr>
      <w:r w:rsidRPr="00263071">
        <w:rPr>
          <w:rFonts w:cs="Arial"/>
          <w:kern w:val="32"/>
        </w:rPr>
        <w:t>Француски Устав мењан је два пута и то приликом ратификације Уговора из Мастрихта када је додато поглавље о Европској унији (чл. 88-1 до 88-7).) и други пут 2008. године, непосредно пред доношење Лисабонског уговора када су</w:t>
      </w:r>
      <w:r w:rsidR="00EB2820">
        <w:rPr>
          <w:rFonts w:cs="Arial"/>
          <w:kern w:val="32"/>
        </w:rPr>
        <w:t xml:space="preserve"> уставне</w:t>
      </w:r>
      <w:r w:rsidRPr="00263071">
        <w:rPr>
          <w:rFonts w:cs="Arial"/>
          <w:kern w:val="32"/>
        </w:rPr>
        <w:t xml:space="preserve"> промене и ступиле на снагу. Изменама је прецизирано да Француска „учествује у Европској унији образованој од стране држава које су одлучиле да нека од својих овлашћења остварују заједно на основу Уговора о Европској унији и Уговора о функционисању Европске уније у верзији Уговора потписаног у Лисабону 13. децембра 2007.“</w:t>
      </w:r>
      <w:r w:rsidRPr="00263071">
        <w:rPr>
          <w:rFonts w:cs="Arial"/>
          <w:kern w:val="32"/>
          <w:vertAlign w:val="superscript"/>
        </w:rPr>
        <w:footnoteReference w:id="11"/>
      </w:r>
      <w:r w:rsidRPr="00263071">
        <w:rPr>
          <w:rFonts w:cs="Arial"/>
          <w:kern w:val="32"/>
        </w:rPr>
        <w:t xml:space="preserve"> Осим тога, једна од измена из 2008. године односила се и на Европски налог за хапшење тачније, прописано је да ће се ова материја уредити законима. Једна од новина била је садржана и у члану 88-5. Наиме, сваки владин предлог закона о потврђивању међународних уговора којим се уређује приступање неке државе Европској унији, председник Републике мора ставити на референдум осим ако га оба дома Парламента не усвоје са три петине гласова посланика. Такође, уставне одредбе о учешћу Француске у стварању Економске и монетарне уније као и о слободи кретања, брисане су.  </w:t>
      </w:r>
    </w:p>
    <w:p w:rsidR="00C4246D" w:rsidRDefault="00C4246D" w:rsidP="006D504F">
      <w:pPr>
        <w:pStyle w:val="priprema"/>
        <w:rPr>
          <w:rFonts w:cs="Arial"/>
          <w:kern w:val="32"/>
        </w:rPr>
      </w:pPr>
    </w:p>
    <w:p w:rsidR="00553A41" w:rsidRPr="00065873" w:rsidRDefault="00065873" w:rsidP="00065873">
      <w:pPr>
        <w:pStyle w:val="priprema"/>
        <w:outlineLvl w:val="1"/>
        <w:rPr>
          <w:rFonts w:cs="Arial"/>
          <w:b/>
          <w:kern w:val="32"/>
        </w:rPr>
      </w:pPr>
      <w:bookmarkStart w:id="4" w:name="_Toc410041870"/>
      <w:r w:rsidRPr="00065873">
        <w:rPr>
          <w:rFonts w:cs="Arial"/>
          <w:b/>
          <w:kern w:val="32"/>
        </w:rPr>
        <w:t>Д</w:t>
      </w:r>
      <w:r w:rsidR="00D16EEA">
        <w:rPr>
          <w:rFonts w:cs="Arial"/>
          <w:b/>
          <w:kern w:val="32"/>
        </w:rPr>
        <w:t xml:space="preserve">ржава кандидат за ЕУ чланство - </w:t>
      </w:r>
      <w:r w:rsidRPr="00065873">
        <w:rPr>
          <w:rFonts w:cs="Arial"/>
          <w:b/>
          <w:kern w:val="32"/>
        </w:rPr>
        <w:t>Србија</w:t>
      </w:r>
      <w:bookmarkEnd w:id="4"/>
    </w:p>
    <w:p w:rsidR="00724459" w:rsidRDefault="00724459" w:rsidP="00B94E2C">
      <w:pPr>
        <w:pStyle w:val="priprema"/>
        <w:rPr>
          <w:rFonts w:cs="Arial"/>
          <w:kern w:val="32"/>
          <w:lang w:val="sr-Latn-RS"/>
        </w:rPr>
      </w:pPr>
    </w:p>
    <w:p w:rsidR="00B94E2C" w:rsidRPr="00263071" w:rsidRDefault="00B94E2C" w:rsidP="00B94E2C">
      <w:pPr>
        <w:pStyle w:val="priprema"/>
        <w:rPr>
          <w:rFonts w:cs="Arial"/>
          <w:kern w:val="32"/>
        </w:rPr>
      </w:pPr>
      <w:r w:rsidRPr="00263071">
        <w:rPr>
          <w:rFonts w:cs="Arial"/>
          <w:kern w:val="32"/>
        </w:rPr>
        <w:t xml:space="preserve">У Извештају Европске комисије о напретку Србије за 2014. годину, у оквиру </w:t>
      </w:r>
      <w:r w:rsidRPr="00263071">
        <w:rPr>
          <w:rFonts w:cs="Arial"/>
          <w:i/>
          <w:kern w:val="32"/>
        </w:rPr>
        <w:t>Политичких критеријума</w:t>
      </w:r>
      <w:r w:rsidRPr="00263071">
        <w:rPr>
          <w:rFonts w:cs="Arial"/>
          <w:kern w:val="32"/>
        </w:rPr>
        <w:t xml:space="preserve"> - </w:t>
      </w:r>
      <w:r w:rsidRPr="00263071">
        <w:rPr>
          <w:rFonts w:cs="Arial"/>
          <w:i/>
          <w:kern w:val="32"/>
        </w:rPr>
        <w:t xml:space="preserve">Демократије и владавине права, </w:t>
      </w:r>
      <w:r w:rsidRPr="00263071">
        <w:rPr>
          <w:rFonts w:cs="Arial"/>
          <w:kern w:val="32"/>
        </w:rPr>
        <w:t>у делу који се односи на Устав констатује се да је Устав „ великим делом усаглашен са европским стандардима. Одређене одредбе и даље треба усагласити са препорукама Венецијанске комисије, посебно у односу на улогу Народне скупштине у постављању судија, контролу политичких партија над парламентарним функцијама, независност кључних институција, заштиту основних права, укључујући и заштиту података. Уопштено посматрано, промене Устава би требало размотрити што скорије у новом скупштинском сазиву, како би се од самог почетка решила питања која су значајна за преговоре о приступању.“</w:t>
      </w:r>
      <w:r w:rsidRPr="00263071">
        <w:rPr>
          <w:rFonts w:cs="Arial"/>
          <w:kern w:val="32"/>
          <w:vertAlign w:val="superscript"/>
        </w:rPr>
        <w:footnoteReference w:id="12"/>
      </w:r>
    </w:p>
    <w:p w:rsidR="006862C5" w:rsidRPr="00263071" w:rsidRDefault="006862C5" w:rsidP="00B94E2C">
      <w:pPr>
        <w:pStyle w:val="priprema"/>
        <w:rPr>
          <w:rFonts w:cs="Arial"/>
          <w:kern w:val="32"/>
        </w:rPr>
      </w:pPr>
    </w:p>
    <w:p w:rsidR="00B94E2C" w:rsidRPr="00263071" w:rsidRDefault="00B94E2C" w:rsidP="00B94E2C">
      <w:pPr>
        <w:pStyle w:val="priprema"/>
        <w:rPr>
          <w:rFonts w:cs="Arial"/>
          <w:kern w:val="32"/>
        </w:rPr>
      </w:pPr>
      <w:r w:rsidRPr="00263071">
        <w:rPr>
          <w:rFonts w:cs="Arial"/>
          <w:kern w:val="32"/>
        </w:rPr>
        <w:t>На основу примера анализираних у ово</w:t>
      </w:r>
      <w:r w:rsidR="007D31D6" w:rsidRPr="00263071">
        <w:rPr>
          <w:rFonts w:cs="Arial"/>
          <w:kern w:val="32"/>
        </w:rPr>
        <w:t>м</w:t>
      </w:r>
      <w:r w:rsidRPr="00263071">
        <w:rPr>
          <w:rFonts w:cs="Arial"/>
          <w:kern w:val="32"/>
        </w:rPr>
        <w:t xml:space="preserve"> истраживању, приметно је да су државе кандидати за ЕУ чланство, отпочињале </w:t>
      </w:r>
      <w:r w:rsidR="00963BD3">
        <w:rPr>
          <w:rFonts w:cs="Arial"/>
          <w:kern w:val="32"/>
        </w:rPr>
        <w:t xml:space="preserve">са </w:t>
      </w:r>
      <w:r w:rsidRPr="00263071">
        <w:rPr>
          <w:rFonts w:cs="Arial"/>
          <w:kern w:val="32"/>
        </w:rPr>
        <w:t>промен</w:t>
      </w:r>
      <w:r w:rsidR="00963BD3">
        <w:rPr>
          <w:rFonts w:cs="Arial"/>
          <w:kern w:val="32"/>
        </w:rPr>
        <w:t>ом</w:t>
      </w:r>
      <w:r w:rsidRPr="00263071">
        <w:rPr>
          <w:rFonts w:cs="Arial"/>
          <w:kern w:val="32"/>
        </w:rPr>
        <w:t xml:space="preserve"> устава тек у завршној фази процеса приступања</w:t>
      </w:r>
      <w:r w:rsidR="007D31D6" w:rsidRPr="00263071">
        <w:rPr>
          <w:rFonts w:cs="Arial"/>
          <w:kern w:val="32"/>
        </w:rPr>
        <w:t xml:space="preserve">, </w:t>
      </w:r>
      <w:r w:rsidR="00C56CD8" w:rsidRPr="00263071">
        <w:rPr>
          <w:rFonts w:cs="Arial"/>
          <w:kern w:val="32"/>
        </w:rPr>
        <w:t xml:space="preserve">дакле, </w:t>
      </w:r>
      <w:r w:rsidR="007D31D6" w:rsidRPr="00263071">
        <w:rPr>
          <w:rFonts w:cs="Arial"/>
          <w:kern w:val="32"/>
        </w:rPr>
        <w:t xml:space="preserve">у </w:t>
      </w:r>
      <w:r w:rsidRPr="00263071">
        <w:rPr>
          <w:rFonts w:cs="Arial"/>
          <w:kern w:val="32"/>
        </w:rPr>
        <w:t>преговор</w:t>
      </w:r>
      <w:r w:rsidR="00BE15F6" w:rsidRPr="00263071">
        <w:rPr>
          <w:rFonts w:cs="Arial"/>
          <w:kern w:val="32"/>
        </w:rPr>
        <w:t>и</w:t>
      </w:r>
      <w:r w:rsidR="007D31D6" w:rsidRPr="00263071">
        <w:rPr>
          <w:rFonts w:cs="Arial"/>
          <w:kern w:val="32"/>
        </w:rPr>
        <w:t>ма</w:t>
      </w:r>
      <w:r w:rsidRPr="00263071">
        <w:rPr>
          <w:rFonts w:cs="Arial"/>
          <w:kern w:val="32"/>
        </w:rPr>
        <w:t xml:space="preserve"> о приступању. У случају Србије, ова фаза почела је 21. </w:t>
      </w:r>
      <w:r w:rsidRPr="00263071">
        <w:rPr>
          <w:rFonts w:cs="Arial"/>
          <w:kern w:val="32"/>
        </w:rPr>
        <w:lastRenderedPageBreak/>
        <w:t>јануара 2014. године када је у Бриселу одржана Прва међувладина конференција између Србије и ЕУ. Међутим, да би започе</w:t>
      </w:r>
      <w:r w:rsidR="00B53D4F">
        <w:rPr>
          <w:rFonts w:cs="Arial"/>
          <w:kern w:val="32"/>
        </w:rPr>
        <w:t>ла преговоре о приступању са ЕУ</w:t>
      </w:r>
      <w:r w:rsidRPr="00263071">
        <w:rPr>
          <w:rFonts w:cs="Arial"/>
          <w:kern w:val="32"/>
        </w:rPr>
        <w:t xml:space="preserve"> Србија је</w:t>
      </w:r>
      <w:r w:rsidR="00B53D4F">
        <w:rPr>
          <w:rFonts w:cs="Arial"/>
          <w:kern w:val="32"/>
        </w:rPr>
        <w:t>,</w:t>
      </w:r>
      <w:r w:rsidRPr="00263071">
        <w:rPr>
          <w:rFonts w:cs="Arial"/>
          <w:kern w:val="32"/>
        </w:rPr>
        <w:t xml:space="preserve"> као уосталом и свака држава кандидат</w:t>
      </w:r>
      <w:r w:rsidR="00B53D4F">
        <w:rPr>
          <w:rFonts w:cs="Arial"/>
          <w:kern w:val="32"/>
        </w:rPr>
        <w:t>,</w:t>
      </w:r>
      <w:r w:rsidRPr="00263071">
        <w:rPr>
          <w:rFonts w:cs="Arial"/>
          <w:kern w:val="32"/>
        </w:rPr>
        <w:t xml:space="preserve"> најпре требала да испуни све обавезе које су претходиле овој фази: закључи Споразум о стабилизацији и придруживању (ступио на снагу 2013.), стекне статус кандидата (2012. године) али и да буде у могућности да испуни кр</w:t>
      </w:r>
      <w:r w:rsidR="004520E0">
        <w:rPr>
          <w:rFonts w:cs="Arial"/>
          <w:kern w:val="32"/>
        </w:rPr>
        <w:t>итеријуме из Копенхагена</w:t>
      </w:r>
      <w:r w:rsidR="00050ADA">
        <w:rPr>
          <w:rFonts w:cs="Arial"/>
          <w:kern w:val="32"/>
        </w:rPr>
        <w:t xml:space="preserve"> и тако уђе у последњу,</w:t>
      </w:r>
      <w:r w:rsidRPr="00263071">
        <w:rPr>
          <w:rFonts w:cs="Arial"/>
          <w:kern w:val="32"/>
        </w:rPr>
        <w:t xml:space="preserve"> и једну од најт</w:t>
      </w:r>
      <w:r w:rsidR="00C4246D">
        <w:rPr>
          <w:rFonts w:cs="Arial"/>
          <w:kern w:val="32"/>
        </w:rPr>
        <w:t>ежих фаза европске интеграције</w:t>
      </w:r>
      <w:r w:rsidR="00682BCA">
        <w:rPr>
          <w:rFonts w:cs="Arial"/>
          <w:kern w:val="32"/>
        </w:rPr>
        <w:t xml:space="preserve"> - п</w:t>
      </w:r>
      <w:r w:rsidR="00682BCA" w:rsidRPr="00263071">
        <w:rPr>
          <w:rFonts w:cs="Arial"/>
          <w:kern w:val="32"/>
        </w:rPr>
        <w:t>реговор</w:t>
      </w:r>
      <w:r w:rsidR="00682BCA">
        <w:rPr>
          <w:rFonts w:cs="Arial"/>
          <w:kern w:val="32"/>
        </w:rPr>
        <w:t>а о приступању</w:t>
      </w:r>
      <w:r w:rsidR="00C4246D">
        <w:rPr>
          <w:rFonts w:cs="Arial"/>
          <w:kern w:val="32"/>
        </w:rPr>
        <w:t>.</w:t>
      </w:r>
      <w:r w:rsidR="000F192B">
        <w:rPr>
          <w:rFonts w:cs="Arial"/>
          <w:kern w:val="32"/>
        </w:rPr>
        <w:t xml:space="preserve"> </w:t>
      </w:r>
      <w:r w:rsidR="00050ADA">
        <w:rPr>
          <w:rFonts w:cs="Arial"/>
          <w:kern w:val="32"/>
        </w:rPr>
        <w:t>В</w:t>
      </w:r>
      <w:r w:rsidR="00050ADA" w:rsidRPr="00263071">
        <w:rPr>
          <w:rFonts w:cs="Arial"/>
          <w:kern w:val="32"/>
        </w:rPr>
        <w:t>ећим делом</w:t>
      </w:r>
      <w:r w:rsidR="00050ADA">
        <w:rPr>
          <w:rFonts w:cs="Arial"/>
          <w:kern w:val="32"/>
        </w:rPr>
        <w:t>,</w:t>
      </w:r>
      <w:r w:rsidR="00050ADA" w:rsidRPr="00263071">
        <w:rPr>
          <w:rFonts w:cs="Arial"/>
          <w:kern w:val="32"/>
        </w:rPr>
        <w:t xml:space="preserve"> </w:t>
      </w:r>
      <w:r w:rsidR="00682BCA">
        <w:rPr>
          <w:rFonts w:cs="Arial"/>
          <w:kern w:val="32"/>
        </w:rPr>
        <w:t xml:space="preserve">преговори </w:t>
      </w:r>
      <w:r w:rsidRPr="00263071">
        <w:rPr>
          <w:rFonts w:cs="Arial"/>
          <w:kern w:val="32"/>
        </w:rPr>
        <w:t>се</w:t>
      </w:r>
      <w:r w:rsidR="00682BCA">
        <w:rPr>
          <w:rFonts w:cs="Arial"/>
          <w:kern w:val="32"/>
        </w:rPr>
        <w:t>,</w:t>
      </w:r>
      <w:r w:rsidR="00050ADA">
        <w:rPr>
          <w:rFonts w:cs="Arial"/>
          <w:kern w:val="32"/>
        </w:rPr>
        <w:t xml:space="preserve"> заправо</w:t>
      </w:r>
      <w:r w:rsidR="00682BCA">
        <w:rPr>
          <w:rFonts w:cs="Arial"/>
          <w:kern w:val="32"/>
        </w:rPr>
        <w:t>,</w:t>
      </w:r>
      <w:r w:rsidRPr="00263071">
        <w:rPr>
          <w:rFonts w:cs="Arial"/>
          <w:kern w:val="32"/>
        </w:rPr>
        <w:t xml:space="preserve"> односе на испуњавање управо т</w:t>
      </w:r>
      <w:r w:rsidR="00C4246D">
        <w:rPr>
          <w:rFonts w:cs="Arial"/>
          <w:kern w:val="32"/>
        </w:rPr>
        <w:t>реће</w:t>
      </w:r>
      <w:r w:rsidR="008641D9">
        <w:rPr>
          <w:rFonts w:cs="Arial"/>
          <w:kern w:val="32"/>
        </w:rPr>
        <w:t xml:space="preserve">г копенхагеншког критеријума - </w:t>
      </w:r>
      <w:r w:rsidR="00C4246D" w:rsidRPr="00C4246D">
        <w:rPr>
          <w:rFonts w:cs="Arial"/>
          <w:kern w:val="32"/>
        </w:rPr>
        <w:t>прихватање правних тековина ЕУ и способност преузимања обавеза које произлазе из чланства, укључујући спровођење циљева политичке, економске и монетарне уније</w:t>
      </w:r>
      <w:r w:rsidRPr="00263071">
        <w:rPr>
          <w:rFonts w:cs="Arial"/>
          <w:kern w:val="32"/>
        </w:rPr>
        <w:t xml:space="preserve">. </w:t>
      </w:r>
    </w:p>
    <w:p w:rsidR="006862C5" w:rsidRPr="00263071" w:rsidRDefault="006862C5" w:rsidP="00B94E2C">
      <w:pPr>
        <w:pStyle w:val="priprema"/>
        <w:rPr>
          <w:rFonts w:cs="Arial"/>
          <w:kern w:val="32"/>
        </w:rPr>
      </w:pPr>
    </w:p>
    <w:p w:rsidR="00B94E2C" w:rsidRPr="00263071" w:rsidRDefault="009D42E1" w:rsidP="00B94E2C">
      <w:pPr>
        <w:pStyle w:val="priprema"/>
        <w:rPr>
          <w:rFonts w:cs="Arial"/>
          <w:kern w:val="32"/>
        </w:rPr>
      </w:pPr>
      <w:r>
        <w:rPr>
          <w:rFonts w:cs="Arial"/>
          <w:kern w:val="32"/>
        </w:rPr>
        <w:t>К</w:t>
      </w:r>
      <w:r w:rsidR="00EE1959">
        <w:rPr>
          <w:rFonts w:cs="Arial"/>
          <w:kern w:val="32"/>
        </w:rPr>
        <w:t>ада, како и да ли ће Србија мењати Устав</w:t>
      </w:r>
      <w:r w:rsidR="00B94E2C" w:rsidRPr="00263071">
        <w:rPr>
          <w:rFonts w:cs="Arial"/>
          <w:kern w:val="32"/>
        </w:rPr>
        <w:t xml:space="preserve">, </w:t>
      </w:r>
      <w:r w:rsidR="00EE1959">
        <w:rPr>
          <w:rFonts w:cs="Arial"/>
          <w:kern w:val="32"/>
        </w:rPr>
        <w:t>тек треба да се види.</w:t>
      </w:r>
      <w:r w:rsidR="00B94E2C" w:rsidRPr="00263071">
        <w:rPr>
          <w:rFonts w:cs="Arial"/>
          <w:kern w:val="32"/>
        </w:rPr>
        <w:t xml:space="preserve"> Можда је једна од могућности садржана у изјави проф. др Тање Мишчевић, шефа Преговарачког тима за вођење преговора о приступању Републике Србије Европској унији</w:t>
      </w:r>
      <w:r w:rsidR="002C702E" w:rsidRPr="00263071">
        <w:rPr>
          <w:rFonts w:cs="Arial"/>
          <w:kern w:val="32"/>
        </w:rPr>
        <w:t xml:space="preserve"> која каже да ће „п</w:t>
      </w:r>
      <w:r w:rsidR="00B94E2C" w:rsidRPr="00263071">
        <w:rPr>
          <w:rFonts w:cs="Arial"/>
          <w:kern w:val="32"/>
        </w:rPr>
        <w:t>ромена Устава у конт</w:t>
      </w:r>
      <w:r w:rsidR="004C6D22">
        <w:rPr>
          <w:rFonts w:cs="Arial"/>
          <w:kern w:val="32"/>
        </w:rPr>
        <w:t>ексту нашег придруживања ЕУ бити</w:t>
      </w:r>
      <w:r w:rsidR="00B94E2C" w:rsidRPr="00263071">
        <w:rPr>
          <w:rFonts w:cs="Arial"/>
          <w:kern w:val="32"/>
        </w:rPr>
        <w:t xml:space="preserve"> нужна. Наша сугестија која је добро прихваћена у ЕУ јесте да прођемо скрининге кроз све области да бисмо утврдили где све постоје елементи због којих је нужна промена Устава, па да онда кренемо и у то".</w:t>
      </w:r>
      <w:r w:rsidR="00B94E2C" w:rsidRPr="00263071">
        <w:rPr>
          <w:rFonts w:cs="Arial"/>
          <w:kern w:val="32"/>
          <w:vertAlign w:val="superscript"/>
        </w:rPr>
        <w:footnoteReference w:id="13"/>
      </w:r>
    </w:p>
    <w:p w:rsidR="006862C5" w:rsidRPr="00263071" w:rsidRDefault="006862C5" w:rsidP="006862C5">
      <w:pPr>
        <w:pStyle w:val="priprema"/>
        <w:rPr>
          <w:rFonts w:cs="Arial"/>
          <w:kern w:val="32"/>
        </w:rPr>
      </w:pPr>
    </w:p>
    <w:p w:rsidR="00985359" w:rsidRPr="00263071" w:rsidRDefault="006862C5" w:rsidP="006862C5">
      <w:pPr>
        <w:pStyle w:val="priprema"/>
        <w:rPr>
          <w:rFonts w:cs="Arial"/>
          <w:kern w:val="32"/>
        </w:rPr>
      </w:pPr>
      <w:r w:rsidRPr="00263071">
        <w:rPr>
          <w:rFonts w:cs="Arial"/>
          <w:kern w:val="32"/>
        </w:rPr>
        <w:t xml:space="preserve">Предлог за промену Устава и усвајање промене Устава нормативно је регулисан Уставом </w:t>
      </w:r>
      <w:r w:rsidR="001B7FD1">
        <w:rPr>
          <w:rFonts w:cs="Arial"/>
          <w:kern w:val="32"/>
        </w:rPr>
        <w:t xml:space="preserve">Републике </w:t>
      </w:r>
      <w:r w:rsidRPr="00263071">
        <w:rPr>
          <w:rFonts w:cs="Arial"/>
          <w:kern w:val="32"/>
        </w:rPr>
        <w:t>Србије (члан 203.) а поступак за његову промену Пословником Народне скупштине (члан 142.)</w:t>
      </w:r>
      <w:r w:rsidR="00B610BB" w:rsidRPr="00263071">
        <w:rPr>
          <w:rFonts w:cs="Arial"/>
          <w:kern w:val="32"/>
        </w:rPr>
        <w:t>.</w:t>
      </w:r>
      <w:r w:rsidR="00B610BB" w:rsidRPr="00263071">
        <w:rPr>
          <w:rStyle w:val="FootnoteReference"/>
          <w:rFonts w:cs="Arial"/>
          <w:kern w:val="32"/>
        </w:rPr>
        <w:footnoteReference w:id="14"/>
      </w:r>
      <w:r w:rsidRPr="00263071">
        <w:rPr>
          <w:rFonts w:cs="Arial"/>
          <w:kern w:val="32"/>
        </w:rPr>
        <w:t xml:space="preserve"> </w:t>
      </w:r>
    </w:p>
    <w:p w:rsidR="00724459" w:rsidRPr="00724459" w:rsidRDefault="00724459" w:rsidP="00B94E2C">
      <w:pPr>
        <w:pStyle w:val="priprema"/>
        <w:rPr>
          <w:rFonts w:cs="Arial"/>
          <w:kern w:val="32"/>
          <w:lang w:val="sr-Latn-RS"/>
        </w:rPr>
      </w:pPr>
    </w:p>
    <w:p w:rsidR="00F111F9" w:rsidRPr="00263071" w:rsidRDefault="00F111F9" w:rsidP="00F11A0B">
      <w:pPr>
        <w:pStyle w:val="Heading1"/>
        <w:jc w:val="center"/>
        <w:rPr>
          <w:b/>
          <w:sz w:val="20"/>
          <w:szCs w:val="20"/>
        </w:rPr>
      </w:pPr>
      <w:bookmarkStart w:id="5" w:name="_Toc410041871"/>
      <w:r w:rsidRPr="00263071">
        <w:rPr>
          <w:b/>
          <w:sz w:val="20"/>
          <w:szCs w:val="20"/>
        </w:rPr>
        <w:t>УПОРЕДНО-ПРАВНА АНАЛИЗА</w:t>
      </w:r>
      <w:bookmarkEnd w:id="5"/>
    </w:p>
    <w:p w:rsidR="00F111F9" w:rsidRPr="00263071" w:rsidRDefault="00F111F9" w:rsidP="00F111F9">
      <w:pPr>
        <w:pStyle w:val="priprema"/>
        <w:jc w:val="center"/>
        <w:rPr>
          <w:rFonts w:cs="Arial"/>
          <w:kern w:val="32"/>
        </w:rPr>
      </w:pPr>
    </w:p>
    <w:p w:rsidR="007A1285" w:rsidRDefault="00BE758D" w:rsidP="00BE758D">
      <w:pPr>
        <w:pStyle w:val="priprema"/>
        <w:rPr>
          <w:rFonts w:cs="Arial"/>
          <w:kern w:val="32"/>
        </w:rPr>
      </w:pPr>
      <w:r w:rsidRPr="00263071">
        <w:rPr>
          <w:rFonts w:cs="Arial"/>
          <w:kern w:val="32"/>
        </w:rPr>
        <w:t>Уставним променама била су обухваћена различита питања јер ни уста</w:t>
      </w:r>
      <w:r w:rsidR="00C11386" w:rsidRPr="00263071">
        <w:rPr>
          <w:rFonts w:cs="Arial"/>
          <w:kern w:val="32"/>
        </w:rPr>
        <w:t>ви нису једнообразни. Ипак, питања</w:t>
      </w:r>
      <w:r w:rsidRPr="00263071">
        <w:rPr>
          <w:rFonts w:cs="Arial"/>
          <w:kern w:val="32"/>
        </w:rPr>
        <w:t xml:space="preserve"> као што је пренос </w:t>
      </w:r>
      <w:r w:rsidR="00F63755">
        <w:rPr>
          <w:rFonts w:cs="Arial"/>
          <w:kern w:val="32"/>
        </w:rPr>
        <w:t>дела суверенитета</w:t>
      </w:r>
      <w:r w:rsidR="00736FBE">
        <w:rPr>
          <w:rFonts w:cs="Arial"/>
          <w:kern w:val="32"/>
        </w:rPr>
        <w:t xml:space="preserve"> државе</w:t>
      </w:r>
      <w:r w:rsidRPr="00263071">
        <w:rPr>
          <w:rFonts w:cs="Arial"/>
          <w:kern w:val="32"/>
        </w:rPr>
        <w:t xml:space="preserve">, односно начело интеграције које омогућује државама да у јасно дефинисаним питањима и јасно дефинисаном обиму пренесу један део својих </w:t>
      </w:r>
      <w:r w:rsidR="00F63755">
        <w:rPr>
          <w:rFonts w:cs="Arial"/>
          <w:kern w:val="32"/>
        </w:rPr>
        <w:t xml:space="preserve">уставних </w:t>
      </w:r>
      <w:r w:rsidRPr="00263071">
        <w:rPr>
          <w:rFonts w:cs="Arial"/>
          <w:kern w:val="32"/>
        </w:rPr>
        <w:t>надлежности на Унију</w:t>
      </w:r>
      <w:r w:rsidR="007F3980">
        <w:rPr>
          <w:rStyle w:val="FootnoteReference"/>
          <w:rFonts w:cs="Arial"/>
          <w:kern w:val="32"/>
        </w:rPr>
        <w:footnoteReference w:id="15"/>
      </w:r>
      <w:r w:rsidRPr="00263071">
        <w:rPr>
          <w:rFonts w:cs="Arial"/>
          <w:kern w:val="32"/>
        </w:rPr>
        <w:t xml:space="preserve"> и питање супрематије ЕУ законодавства у односу на национална, свакако су се издвојил</w:t>
      </w:r>
      <w:r w:rsidR="00C11386" w:rsidRPr="00263071">
        <w:rPr>
          <w:rFonts w:cs="Arial"/>
          <w:kern w:val="32"/>
        </w:rPr>
        <w:t>а</w:t>
      </w:r>
      <w:r w:rsidRPr="00263071">
        <w:rPr>
          <w:rFonts w:cs="Arial"/>
          <w:kern w:val="32"/>
        </w:rPr>
        <w:t xml:space="preserve">. </w:t>
      </w:r>
    </w:p>
    <w:p w:rsidR="007A1285" w:rsidRDefault="007A1285" w:rsidP="007A1285">
      <w:pPr>
        <w:pStyle w:val="priprema"/>
        <w:rPr>
          <w:rFonts w:cs="Arial"/>
          <w:kern w:val="32"/>
        </w:rPr>
      </w:pPr>
    </w:p>
    <w:p w:rsidR="007A1285" w:rsidRDefault="000E4E59" w:rsidP="007A1285">
      <w:pPr>
        <w:pStyle w:val="priprema"/>
        <w:rPr>
          <w:rFonts w:cs="Arial"/>
          <w:kern w:val="32"/>
        </w:rPr>
      </w:pPr>
      <w:r>
        <w:rPr>
          <w:rFonts w:cs="Arial"/>
          <w:kern w:val="32"/>
        </w:rPr>
        <w:t>Уопштено, може се рећи да је</w:t>
      </w:r>
      <w:r w:rsidR="00AE526F">
        <w:rPr>
          <w:rFonts w:cs="Arial"/>
          <w:kern w:val="32"/>
        </w:rPr>
        <w:t xml:space="preserve"> чланство у ЕУ остварено</w:t>
      </w:r>
      <w:r w:rsidR="007A1285" w:rsidRPr="007A1285">
        <w:rPr>
          <w:rFonts w:cs="Arial"/>
          <w:kern w:val="32"/>
        </w:rPr>
        <w:t xml:space="preserve"> на основу: а) уставних одредби које уопштено говоре о преносу надлежности на међународне организације, б) одредби које </w:t>
      </w:r>
      <w:r w:rsidR="007A1285" w:rsidRPr="007A1285">
        <w:rPr>
          <w:rFonts w:cs="Arial"/>
          <w:kern w:val="32"/>
        </w:rPr>
        <w:lastRenderedPageBreak/>
        <w:t>прецизирају да се надлежности преносе на Европску унију и в) на основу посебних уставних поглавља која уређују и учлањење, али и начин чланства државе у ЕУ. Највећи број примера везује се управо за пренос надлежности у општем смислу, што је карактери</w:t>
      </w:r>
      <w:r w:rsidR="006141BD">
        <w:rPr>
          <w:rFonts w:cs="Arial"/>
          <w:kern w:val="32"/>
        </w:rPr>
        <w:t>стично за државе са дугом</w:t>
      </w:r>
      <w:r w:rsidR="007A1285" w:rsidRPr="007A1285">
        <w:rPr>
          <w:rFonts w:cs="Arial"/>
          <w:kern w:val="32"/>
        </w:rPr>
        <w:t xml:space="preserve"> традицијом чланства у</w:t>
      </w:r>
      <w:r w:rsidR="006141BD">
        <w:rPr>
          <w:rFonts w:cs="Arial"/>
          <w:kern w:val="32"/>
        </w:rPr>
        <w:t xml:space="preserve"> Унији</w:t>
      </w:r>
      <w:r w:rsidR="007A1285" w:rsidRPr="007A1285">
        <w:rPr>
          <w:rFonts w:cs="Arial"/>
          <w:kern w:val="32"/>
        </w:rPr>
        <w:t>. Такође, такве одредбе често су се допуњавале одређеним условима као што је</w:t>
      </w:r>
      <w:r w:rsidR="003511E3">
        <w:rPr>
          <w:rFonts w:cs="Arial"/>
          <w:kern w:val="32"/>
        </w:rPr>
        <w:t>, на пример, преношење надлежности</w:t>
      </w:r>
      <w:r w:rsidR="007A1285" w:rsidRPr="007A1285">
        <w:rPr>
          <w:rFonts w:cs="Arial"/>
          <w:kern w:val="32"/>
        </w:rPr>
        <w:t xml:space="preserve"> омогућавало се само ако је то неопходно за остваривање правног система који осигурава поштовање права и слобода, јачање демократије и мира (Чешка, Пољска, Словенија, Летонија, Хрватска). </w:t>
      </w:r>
    </w:p>
    <w:p w:rsidR="00B04922" w:rsidRDefault="00B04922" w:rsidP="007A1285">
      <w:pPr>
        <w:pStyle w:val="priprema"/>
        <w:rPr>
          <w:rFonts w:cs="Arial"/>
          <w:kern w:val="32"/>
        </w:rPr>
      </w:pPr>
    </w:p>
    <w:p w:rsidR="007A1285" w:rsidRDefault="00923332" w:rsidP="00BE758D">
      <w:pPr>
        <w:pStyle w:val="priprema"/>
        <w:rPr>
          <w:rFonts w:cs="Arial"/>
          <w:kern w:val="32"/>
        </w:rPr>
      </w:pPr>
      <w:r w:rsidRPr="0012387C">
        <w:rPr>
          <w:rFonts w:cs="Arial"/>
          <w:kern w:val="32"/>
        </w:rPr>
        <w:t>Када је реч о супрематији ЕУ закона у односу на национална, Лисабонски уговор (Уговор о Европској унији) није прецизирао ово питање али је</w:t>
      </w:r>
      <w:r w:rsidR="00F77CC5">
        <w:rPr>
          <w:rFonts w:cs="Arial"/>
          <w:kern w:val="32"/>
        </w:rPr>
        <w:t xml:space="preserve"> државама чланицама прописао</w:t>
      </w:r>
      <w:r w:rsidRPr="0012387C">
        <w:rPr>
          <w:rFonts w:cs="Arial"/>
          <w:kern w:val="32"/>
        </w:rPr>
        <w:t xml:space="preserve"> обавез</w:t>
      </w:r>
      <w:r w:rsidR="00F77CC5">
        <w:rPr>
          <w:rFonts w:cs="Arial"/>
          <w:kern w:val="32"/>
        </w:rPr>
        <w:t>у</w:t>
      </w:r>
      <w:r w:rsidRPr="0012387C">
        <w:rPr>
          <w:rFonts w:cs="Arial"/>
          <w:kern w:val="32"/>
        </w:rPr>
        <w:t xml:space="preserve"> да усвоје „било какву меру, општу или посебну, како би осигурале испуњавање обавеза које настају овим уговором или </w:t>
      </w:r>
      <w:r w:rsidR="00726DCB">
        <w:rPr>
          <w:rFonts w:cs="Arial"/>
          <w:kern w:val="32"/>
        </w:rPr>
        <w:t xml:space="preserve">су </w:t>
      </w:r>
      <w:r w:rsidRPr="0012387C">
        <w:rPr>
          <w:rFonts w:cs="Arial"/>
          <w:kern w:val="32"/>
        </w:rPr>
        <w:t>резултат деловања институција Уније“ те да „олакшају извршење задатака Уније и да се уздржавају од било каквих мера које би могле угрозити остварење циљева Уније“, (члан 4.)</w:t>
      </w:r>
      <w:r w:rsidR="00DE53BD">
        <w:rPr>
          <w:rFonts w:cs="Arial"/>
          <w:kern w:val="32"/>
        </w:rPr>
        <w:t>.</w:t>
      </w:r>
      <w:r w:rsidRPr="00DE53BD">
        <w:rPr>
          <w:rStyle w:val="FootnoteReference"/>
        </w:rPr>
        <w:footnoteReference w:id="16"/>
      </w:r>
      <w:r w:rsidRPr="0012387C">
        <w:rPr>
          <w:rFonts w:cs="Arial"/>
          <w:kern w:val="32"/>
        </w:rPr>
        <w:t xml:space="preserve"> Нешто</w:t>
      </w:r>
      <w:r w:rsidR="005340A6">
        <w:rPr>
          <w:rFonts w:cs="Arial"/>
          <w:kern w:val="32"/>
        </w:rPr>
        <w:t xml:space="preserve"> јаснији став заузео је С</w:t>
      </w:r>
      <w:r w:rsidRPr="0012387C">
        <w:rPr>
          <w:rFonts w:cs="Arial"/>
          <w:kern w:val="32"/>
        </w:rPr>
        <w:t xml:space="preserve">уд правде </w:t>
      </w:r>
      <w:r w:rsidR="005340A6">
        <w:rPr>
          <w:rFonts w:cs="Arial"/>
          <w:kern w:val="32"/>
        </w:rPr>
        <w:t xml:space="preserve">ЕУ </w:t>
      </w:r>
      <w:r w:rsidRPr="0012387C">
        <w:rPr>
          <w:rFonts w:cs="Arial"/>
          <w:kern w:val="32"/>
        </w:rPr>
        <w:t xml:space="preserve">по којем су државе чланице обавезне да се придржавају принципа супрематије ЕУ закона у односу на националне законе. С обзиром на то, уставне промене су ишле у правцу потпуне супрематије ЕУ закона </w:t>
      </w:r>
      <w:r w:rsidR="004B3DBD">
        <w:rPr>
          <w:rFonts w:cs="Arial"/>
          <w:kern w:val="32"/>
        </w:rPr>
        <w:t>(</w:t>
      </w:r>
      <w:r w:rsidR="00C03146">
        <w:rPr>
          <w:rFonts w:cs="Arial"/>
          <w:kern w:val="32"/>
        </w:rPr>
        <w:t xml:space="preserve">Кипар, </w:t>
      </w:r>
      <w:r w:rsidR="004B3DBD">
        <w:rPr>
          <w:rFonts w:cs="Arial"/>
          <w:kern w:val="32"/>
        </w:rPr>
        <w:t xml:space="preserve">Чешка) </w:t>
      </w:r>
      <w:r w:rsidR="00C73027">
        <w:rPr>
          <w:rFonts w:cs="Arial"/>
          <w:kern w:val="32"/>
        </w:rPr>
        <w:t xml:space="preserve">или ограничавања </w:t>
      </w:r>
      <w:r w:rsidR="00B3082B">
        <w:rPr>
          <w:rFonts w:cs="Arial"/>
          <w:kern w:val="32"/>
        </w:rPr>
        <w:t xml:space="preserve">њиховог </w:t>
      </w:r>
      <w:r w:rsidRPr="0012387C">
        <w:rPr>
          <w:rFonts w:cs="Arial"/>
          <w:kern w:val="32"/>
        </w:rPr>
        <w:t>прихватања под условом да европски закони нису у сукобу са уставним одредбама</w:t>
      </w:r>
      <w:r w:rsidR="0003079E">
        <w:rPr>
          <w:rFonts w:cs="Arial"/>
          <w:kern w:val="32"/>
        </w:rPr>
        <w:t xml:space="preserve"> држава</w:t>
      </w:r>
      <w:r>
        <w:rPr>
          <w:rFonts w:cs="Arial"/>
          <w:kern w:val="32"/>
        </w:rPr>
        <w:t xml:space="preserve"> (Румунија)</w:t>
      </w:r>
      <w:r w:rsidR="009240A5">
        <w:rPr>
          <w:rFonts w:cs="Arial"/>
          <w:kern w:val="32"/>
        </w:rPr>
        <w:t>. Такође, поједине државе</w:t>
      </w:r>
      <w:r w:rsidRPr="0012387C">
        <w:rPr>
          <w:rFonts w:cs="Arial"/>
          <w:kern w:val="32"/>
        </w:rPr>
        <w:t xml:space="preserve"> су ово питање препу</w:t>
      </w:r>
      <w:r w:rsidR="00AE526F">
        <w:rPr>
          <w:rFonts w:cs="Arial"/>
          <w:kern w:val="32"/>
        </w:rPr>
        <w:t>стиле својим уставним судовима</w:t>
      </w:r>
      <w:r w:rsidR="00C03146">
        <w:rPr>
          <w:rFonts w:cs="Arial"/>
          <w:kern w:val="32"/>
        </w:rPr>
        <w:t xml:space="preserve"> (Мађарска)</w:t>
      </w:r>
      <w:r w:rsidR="00AE526F">
        <w:rPr>
          <w:rFonts w:cs="Arial"/>
          <w:kern w:val="32"/>
        </w:rPr>
        <w:t>.</w:t>
      </w:r>
    </w:p>
    <w:p w:rsidR="00AE526F" w:rsidRDefault="00AE526F" w:rsidP="00BE758D">
      <w:pPr>
        <w:pStyle w:val="priprema"/>
        <w:rPr>
          <w:rFonts w:cs="Arial"/>
          <w:kern w:val="32"/>
        </w:rPr>
      </w:pPr>
    </w:p>
    <w:p w:rsidR="00BE758D" w:rsidRPr="00263071" w:rsidRDefault="007858FE" w:rsidP="00F22A4A">
      <w:pPr>
        <w:pStyle w:val="priprema"/>
        <w:rPr>
          <w:rFonts w:cs="Arial"/>
          <w:kern w:val="32"/>
        </w:rPr>
      </w:pPr>
      <w:r>
        <w:rPr>
          <w:rFonts w:cs="Arial"/>
          <w:kern w:val="32"/>
        </w:rPr>
        <w:t xml:space="preserve">Осим овога, веома важан сегмент уставних промена односио се на </w:t>
      </w:r>
      <w:r w:rsidR="00BE758D" w:rsidRPr="00263071">
        <w:rPr>
          <w:rFonts w:cs="Arial"/>
          <w:kern w:val="32"/>
        </w:rPr>
        <w:t>питања проширења гласачког права грађана ЕУ, положаја централних банака, права власништва страних држављана над непокретностима,</w:t>
      </w:r>
      <w:r w:rsidR="00502692" w:rsidRPr="00502692">
        <w:rPr>
          <w:rFonts w:ascii="Times-Roman" w:eastAsia="Times New Roman" w:hAnsi="Times-Roman" w:cs="Times-Roman"/>
          <w:b/>
          <w:bCs w:val="0"/>
          <w:iCs w:val="0"/>
          <w:sz w:val="26"/>
          <w:szCs w:val="26"/>
          <w:lang w:eastAsia="en-US"/>
        </w:rPr>
        <w:t xml:space="preserve"> </w:t>
      </w:r>
      <w:r w:rsidR="00502692">
        <w:rPr>
          <w:rFonts w:eastAsia="Times New Roman" w:cs="Arial"/>
          <w:bCs w:val="0"/>
          <w:iCs w:val="0"/>
          <w:szCs w:val="20"/>
          <w:lang w:eastAsia="en-US"/>
        </w:rPr>
        <w:t xml:space="preserve">усаглашавање </w:t>
      </w:r>
      <w:r w:rsidR="00502692" w:rsidRPr="00502692">
        <w:rPr>
          <w:rFonts w:cs="Arial"/>
          <w:kern w:val="32"/>
        </w:rPr>
        <w:t>са Оквирном одлуком о европском налогу за хапшење</w:t>
      </w:r>
      <w:r w:rsidR="004466A8">
        <w:rPr>
          <w:rFonts w:cs="Arial"/>
          <w:kern w:val="32"/>
        </w:rPr>
        <w:t>,</w:t>
      </w:r>
      <w:r w:rsidR="00502692" w:rsidRPr="00502692">
        <w:rPr>
          <w:rFonts w:cs="Arial"/>
          <w:kern w:val="32"/>
        </w:rPr>
        <w:t xml:space="preserve"> која омогућава екстрадицију држављана другим земљама чланицама</w:t>
      </w:r>
      <w:r w:rsidR="00502692">
        <w:rPr>
          <w:rFonts w:cs="Arial"/>
          <w:kern w:val="32"/>
        </w:rPr>
        <w:t xml:space="preserve">, затим, реформа и јачање независности </w:t>
      </w:r>
      <w:r w:rsidR="00BE758D" w:rsidRPr="00263071">
        <w:rPr>
          <w:rFonts w:cs="Arial"/>
          <w:kern w:val="32"/>
        </w:rPr>
        <w:t>правосуђа</w:t>
      </w:r>
      <w:r w:rsidR="00502692">
        <w:rPr>
          <w:rFonts w:cs="Arial"/>
          <w:kern w:val="32"/>
        </w:rPr>
        <w:t xml:space="preserve"> </w:t>
      </w:r>
      <w:r w:rsidR="00BE758D" w:rsidRPr="00263071">
        <w:rPr>
          <w:rFonts w:cs="Arial"/>
          <w:kern w:val="32"/>
        </w:rPr>
        <w:t xml:space="preserve">и </w:t>
      </w:r>
      <w:r w:rsidR="00096A2B" w:rsidRPr="00263071">
        <w:rPr>
          <w:rFonts w:cs="Arial"/>
          <w:kern w:val="32"/>
        </w:rPr>
        <w:t>друго.</w:t>
      </w:r>
    </w:p>
    <w:p w:rsidR="001308E3" w:rsidRPr="00263071" w:rsidRDefault="001308E3" w:rsidP="00733243">
      <w:pPr>
        <w:pStyle w:val="priprema"/>
        <w:rPr>
          <w:rFonts w:cs="Arial"/>
          <w:kern w:val="32"/>
        </w:rPr>
      </w:pPr>
    </w:p>
    <w:p w:rsidR="009D4168" w:rsidRDefault="001308E3" w:rsidP="00F22A4A">
      <w:pPr>
        <w:pStyle w:val="priprema"/>
        <w:rPr>
          <w:rFonts w:cs="Arial"/>
          <w:kern w:val="32"/>
        </w:rPr>
      </w:pPr>
      <w:r w:rsidRPr="00263071">
        <w:rPr>
          <w:rFonts w:cs="Arial"/>
          <w:kern w:val="32"/>
        </w:rPr>
        <w:t>Такође, већина анализираних држава мењала је устав</w:t>
      </w:r>
      <w:r w:rsidR="003132B9" w:rsidRPr="00263071">
        <w:rPr>
          <w:rFonts w:cs="Arial"/>
          <w:kern w:val="32"/>
        </w:rPr>
        <w:t>е</w:t>
      </w:r>
      <w:r w:rsidR="00733243" w:rsidRPr="00263071">
        <w:rPr>
          <w:rFonts w:cs="Arial"/>
          <w:kern w:val="32"/>
        </w:rPr>
        <w:t xml:space="preserve"> пре </w:t>
      </w:r>
      <w:r w:rsidRPr="00263071">
        <w:rPr>
          <w:rFonts w:cs="Arial"/>
          <w:kern w:val="32"/>
        </w:rPr>
        <w:t>ступања у чланство Уније (</w:t>
      </w:r>
      <w:r w:rsidR="00D72B16" w:rsidRPr="00263071">
        <w:rPr>
          <w:rFonts w:cs="Arial"/>
          <w:kern w:val="32"/>
        </w:rPr>
        <w:t xml:space="preserve">Бугарска, </w:t>
      </w:r>
      <w:r w:rsidR="00733243" w:rsidRPr="00263071">
        <w:rPr>
          <w:rFonts w:cs="Arial"/>
          <w:kern w:val="32"/>
        </w:rPr>
        <w:t xml:space="preserve">Мађарска, </w:t>
      </w:r>
      <w:r w:rsidR="00D72B16" w:rsidRPr="00263071">
        <w:rPr>
          <w:rFonts w:cs="Arial"/>
          <w:kern w:val="32"/>
        </w:rPr>
        <w:t xml:space="preserve">Словенија, </w:t>
      </w:r>
      <w:r w:rsidR="00733243" w:rsidRPr="00263071">
        <w:rPr>
          <w:rFonts w:cs="Arial"/>
          <w:kern w:val="32"/>
        </w:rPr>
        <w:t>Хрватска, Румунија</w:t>
      </w:r>
      <w:r w:rsidRPr="00263071">
        <w:rPr>
          <w:rFonts w:cs="Arial"/>
          <w:kern w:val="32"/>
        </w:rPr>
        <w:t xml:space="preserve">) </w:t>
      </w:r>
      <w:r w:rsidR="00A3791A" w:rsidRPr="00263071">
        <w:rPr>
          <w:rFonts w:cs="Arial"/>
          <w:kern w:val="32"/>
        </w:rPr>
        <w:t xml:space="preserve">а Пољска након чланства. Примери за себе </w:t>
      </w:r>
      <w:r w:rsidR="00E5023D" w:rsidRPr="00263071">
        <w:rPr>
          <w:rFonts w:cs="Arial"/>
          <w:kern w:val="32"/>
        </w:rPr>
        <w:t>су Кипар и</w:t>
      </w:r>
      <w:r w:rsidR="00A3791A" w:rsidRPr="00263071">
        <w:rPr>
          <w:rFonts w:cs="Arial"/>
          <w:kern w:val="32"/>
        </w:rPr>
        <w:t xml:space="preserve"> </w:t>
      </w:r>
      <w:r w:rsidRPr="00263071">
        <w:rPr>
          <w:rFonts w:cs="Arial"/>
          <w:kern w:val="32"/>
        </w:rPr>
        <w:t xml:space="preserve">Летонија </w:t>
      </w:r>
      <w:r w:rsidR="00E5023D" w:rsidRPr="00263071">
        <w:rPr>
          <w:rFonts w:cs="Arial"/>
          <w:kern w:val="32"/>
        </w:rPr>
        <w:t>које су мењале у</w:t>
      </w:r>
      <w:r w:rsidR="00A3791A" w:rsidRPr="00263071">
        <w:rPr>
          <w:rFonts w:cs="Arial"/>
          <w:kern w:val="32"/>
        </w:rPr>
        <w:t>став</w:t>
      </w:r>
      <w:r w:rsidR="00AE526F">
        <w:rPr>
          <w:rFonts w:cs="Arial"/>
          <w:kern w:val="32"/>
        </w:rPr>
        <w:t>е</w:t>
      </w:r>
      <w:r w:rsidR="00A3791A" w:rsidRPr="00263071">
        <w:rPr>
          <w:rFonts w:cs="Arial"/>
          <w:kern w:val="32"/>
        </w:rPr>
        <w:t xml:space="preserve"> </w:t>
      </w:r>
      <w:r w:rsidR="00440368" w:rsidRPr="00263071">
        <w:rPr>
          <w:rFonts w:cs="Arial"/>
          <w:kern w:val="32"/>
        </w:rPr>
        <w:t>пре и после ступања у чланство.</w:t>
      </w:r>
      <w:r w:rsidR="001A7F7B" w:rsidRPr="00263071">
        <w:rPr>
          <w:rFonts w:cs="Arial"/>
          <w:kern w:val="32"/>
        </w:rPr>
        <w:t xml:space="preserve"> </w:t>
      </w:r>
    </w:p>
    <w:p w:rsidR="00AE526F" w:rsidRDefault="00AE526F" w:rsidP="00F22A4A">
      <w:pPr>
        <w:pStyle w:val="priprema"/>
        <w:rPr>
          <w:rFonts w:cs="Arial"/>
          <w:kern w:val="32"/>
        </w:rPr>
      </w:pPr>
    </w:p>
    <w:p w:rsidR="00F11A0B" w:rsidRPr="00263071" w:rsidRDefault="00AE526F" w:rsidP="00F22A4A">
      <w:pPr>
        <w:pStyle w:val="priprema"/>
        <w:rPr>
          <w:rFonts w:cs="Arial"/>
          <w:kern w:val="32"/>
        </w:rPr>
      </w:pPr>
      <w:r>
        <w:rPr>
          <w:rFonts w:cs="Arial"/>
          <w:kern w:val="32"/>
        </w:rPr>
        <w:t>З</w:t>
      </w:r>
      <w:r w:rsidR="00037751" w:rsidRPr="00263071">
        <w:rPr>
          <w:rFonts w:cs="Arial"/>
          <w:kern w:val="32"/>
        </w:rPr>
        <w:t>аједничка карактеристика највећем броју земаља јесте да су у израд</w:t>
      </w:r>
      <w:r w:rsidR="00AA3631">
        <w:rPr>
          <w:rFonts w:cs="Arial"/>
          <w:kern w:val="32"/>
        </w:rPr>
        <w:t>и</w:t>
      </w:r>
      <w:r w:rsidR="00037751" w:rsidRPr="00263071">
        <w:rPr>
          <w:rFonts w:cs="Arial"/>
          <w:kern w:val="32"/>
        </w:rPr>
        <w:t xml:space="preserve"> акта о промени устава</w:t>
      </w:r>
      <w:r w:rsidR="003468D2">
        <w:rPr>
          <w:rFonts w:cs="Arial"/>
          <w:kern w:val="32"/>
        </w:rPr>
        <w:t>, осим парламентарних одбора надлежних за</w:t>
      </w:r>
      <w:r>
        <w:rPr>
          <w:rFonts w:cs="Arial"/>
          <w:kern w:val="32"/>
        </w:rPr>
        <w:t>,</w:t>
      </w:r>
      <w:r w:rsidR="003468D2">
        <w:rPr>
          <w:rFonts w:cs="Arial"/>
          <w:kern w:val="32"/>
        </w:rPr>
        <w:t xml:space="preserve"> </w:t>
      </w:r>
      <w:r>
        <w:rPr>
          <w:rFonts w:cs="Arial"/>
          <w:kern w:val="32"/>
        </w:rPr>
        <w:t xml:space="preserve">углавном, </w:t>
      </w:r>
      <w:r w:rsidR="003468D2">
        <w:rPr>
          <w:rFonts w:cs="Arial"/>
          <w:kern w:val="32"/>
        </w:rPr>
        <w:t>уставна питања</w:t>
      </w:r>
      <w:r w:rsidR="00341FC4">
        <w:rPr>
          <w:rFonts w:cs="Arial"/>
          <w:kern w:val="32"/>
        </w:rPr>
        <w:t xml:space="preserve"> и европске интеграције</w:t>
      </w:r>
      <w:r w:rsidR="003468D2">
        <w:rPr>
          <w:rFonts w:cs="Arial"/>
          <w:kern w:val="32"/>
        </w:rPr>
        <w:t>,</w:t>
      </w:r>
      <w:r w:rsidR="00037751" w:rsidRPr="00263071">
        <w:rPr>
          <w:rFonts w:cs="Arial"/>
          <w:kern w:val="32"/>
        </w:rPr>
        <w:t xml:space="preserve"> учествовали и представници академске и стручне јавности (Летонија, Мађарска, Румунија, Словенија, Кипар, Хрватска). </w:t>
      </w:r>
    </w:p>
    <w:p w:rsidR="00AF69F1" w:rsidRPr="00263071" w:rsidRDefault="00AF69F1" w:rsidP="00F22A4A">
      <w:pPr>
        <w:pStyle w:val="priprema"/>
        <w:rPr>
          <w:rFonts w:cs="Arial"/>
          <w:kern w:val="32"/>
        </w:rPr>
      </w:pPr>
    </w:p>
    <w:p w:rsidR="00037751" w:rsidRPr="00263071" w:rsidRDefault="00510EE1" w:rsidP="00037751">
      <w:pPr>
        <w:pStyle w:val="priprema"/>
        <w:rPr>
          <w:rFonts w:cs="Arial"/>
          <w:kern w:val="32"/>
        </w:rPr>
      </w:pPr>
      <w:r w:rsidRPr="00263071">
        <w:rPr>
          <w:rFonts w:cs="Arial"/>
          <w:kern w:val="32"/>
        </w:rPr>
        <w:lastRenderedPageBreak/>
        <w:t>Како су</w:t>
      </w:r>
      <w:r w:rsidR="009F3A1D" w:rsidRPr="00263071">
        <w:rPr>
          <w:rFonts w:cs="Arial"/>
          <w:kern w:val="32"/>
        </w:rPr>
        <w:t xml:space="preserve"> државе чланице </w:t>
      </w:r>
      <w:r w:rsidR="00AF69F1" w:rsidRPr="00263071">
        <w:rPr>
          <w:rFonts w:cs="Arial"/>
          <w:kern w:val="32"/>
        </w:rPr>
        <w:t xml:space="preserve">и државе кандидати </w:t>
      </w:r>
      <w:r w:rsidR="009F3A1D" w:rsidRPr="00263071">
        <w:rPr>
          <w:rFonts w:cs="Arial"/>
          <w:kern w:val="32"/>
        </w:rPr>
        <w:t>вршиле промену устава у процес</w:t>
      </w:r>
      <w:r w:rsidR="00347D27" w:rsidRPr="00263071">
        <w:rPr>
          <w:rFonts w:cs="Arial"/>
          <w:kern w:val="32"/>
        </w:rPr>
        <w:t>у</w:t>
      </w:r>
      <w:r w:rsidR="009F3A1D" w:rsidRPr="00263071">
        <w:rPr>
          <w:rFonts w:cs="Arial"/>
          <w:kern w:val="32"/>
        </w:rPr>
        <w:t xml:space="preserve"> приступања и чланства у Европској унији, указаћемо кроз упоредну анализу </w:t>
      </w:r>
      <w:r w:rsidR="00860176" w:rsidRPr="00263071">
        <w:rPr>
          <w:rFonts w:cs="Arial"/>
          <w:kern w:val="32"/>
        </w:rPr>
        <w:t xml:space="preserve">појединих </w:t>
      </w:r>
      <w:r w:rsidR="009F3A1D" w:rsidRPr="00263071">
        <w:rPr>
          <w:rFonts w:cs="Arial"/>
          <w:kern w:val="32"/>
        </w:rPr>
        <w:t>примера из праксе.</w:t>
      </w:r>
      <w:r w:rsidR="00586A9D" w:rsidRPr="00263071">
        <w:rPr>
          <w:rFonts w:cs="Arial"/>
          <w:kern w:val="32"/>
        </w:rPr>
        <w:t xml:space="preserve"> </w:t>
      </w:r>
      <w:bookmarkStart w:id="6" w:name="_Toc403045320"/>
    </w:p>
    <w:p w:rsidR="00037751" w:rsidRPr="00263071" w:rsidRDefault="00037751" w:rsidP="00037751">
      <w:pPr>
        <w:pStyle w:val="priprema"/>
        <w:rPr>
          <w:rFonts w:cs="Arial"/>
          <w:kern w:val="32"/>
        </w:rPr>
      </w:pPr>
    </w:p>
    <w:p w:rsidR="00037751" w:rsidRPr="00783B6A" w:rsidRDefault="00591BFC" w:rsidP="00F918CB">
      <w:pPr>
        <w:pStyle w:val="priprema"/>
        <w:outlineLvl w:val="1"/>
        <w:rPr>
          <w:b/>
          <w:i/>
          <w:szCs w:val="20"/>
        </w:rPr>
      </w:pPr>
      <w:bookmarkStart w:id="7" w:name="_Toc410041872"/>
      <w:r w:rsidRPr="00783B6A">
        <w:rPr>
          <w:b/>
          <w:i/>
          <w:szCs w:val="20"/>
        </w:rPr>
        <w:t>БУГАРСКА</w:t>
      </w:r>
      <w:bookmarkEnd w:id="6"/>
      <w:bookmarkEnd w:id="7"/>
    </w:p>
    <w:p w:rsidR="00037751" w:rsidRPr="00263071" w:rsidRDefault="00591BFC" w:rsidP="00037751">
      <w:pPr>
        <w:pStyle w:val="priprema"/>
        <w:rPr>
          <w:rFonts w:cs="Arial"/>
        </w:rPr>
      </w:pPr>
      <w:r w:rsidRPr="00263071">
        <w:rPr>
          <w:rFonts w:cs="Arial"/>
        </w:rPr>
        <w:t xml:space="preserve">Историја односа између Европске уније, са једне </w:t>
      </w:r>
      <w:r w:rsidR="00BF0E02" w:rsidRPr="00263071">
        <w:rPr>
          <w:rFonts w:cs="Arial"/>
        </w:rPr>
        <w:t>стране и Бугарске, са друге, била је дуготрајна</w:t>
      </w:r>
      <w:r w:rsidRPr="00263071">
        <w:rPr>
          <w:rFonts w:cs="Arial"/>
        </w:rPr>
        <w:t xml:space="preserve"> и на моменте прилично „затегнут</w:t>
      </w:r>
      <w:r w:rsidR="00BF0E02" w:rsidRPr="00263071">
        <w:rPr>
          <w:rFonts w:cs="Arial"/>
        </w:rPr>
        <w:t>а</w:t>
      </w:r>
      <w:r w:rsidRPr="00263071">
        <w:rPr>
          <w:rFonts w:cs="Arial"/>
        </w:rPr>
        <w:t xml:space="preserve">.“ Бугарска је приступне преговоре са ЕУ започела 2000. године, али је због неспремности у области политике и </w:t>
      </w:r>
      <w:r w:rsidRPr="00D819B5">
        <w:rPr>
          <w:rFonts w:cs="Arial"/>
        </w:rPr>
        <w:t>прив</w:t>
      </w:r>
      <w:r w:rsidR="00D819B5" w:rsidRPr="00D819B5">
        <w:rPr>
          <w:rFonts w:cs="Arial"/>
        </w:rPr>
        <w:t>р</w:t>
      </w:r>
      <w:r w:rsidRPr="00D819B5">
        <w:rPr>
          <w:rFonts w:cs="Arial"/>
        </w:rPr>
        <w:t>еде</w:t>
      </w:r>
      <w:r w:rsidRPr="00263071">
        <w:rPr>
          <w:rFonts w:cs="Arial"/>
        </w:rPr>
        <w:t xml:space="preserve"> пропустила прилику да у петом таласу проширења (тзв. источно проширење) 20</w:t>
      </w:r>
      <w:r w:rsidR="003C088D" w:rsidRPr="00263071">
        <w:rPr>
          <w:rFonts w:cs="Arial"/>
        </w:rPr>
        <w:t>04. године, постане чланица ЕУ.</w:t>
      </w:r>
      <w:r w:rsidRPr="00263071">
        <w:rPr>
          <w:rFonts w:cs="Arial"/>
        </w:rPr>
        <w:t xml:space="preserve"> Све предузете мере у процесу евроинтеграција као и кашњење у доношењу одређених закона није било довољно због чега је постојала могућност да ЕУ примени заштитне клаузуле и чак, у једном тренутку, запрети одлагањем пријема Бугарске у ЕУ. </w:t>
      </w:r>
    </w:p>
    <w:p w:rsidR="00037751" w:rsidRPr="00263071" w:rsidRDefault="00037751" w:rsidP="00037751">
      <w:pPr>
        <w:pStyle w:val="priprema"/>
        <w:rPr>
          <w:rFonts w:cs="Arial"/>
        </w:rPr>
      </w:pPr>
    </w:p>
    <w:p w:rsidR="00CD5348" w:rsidRPr="00263071" w:rsidRDefault="00591BFC" w:rsidP="00CD5348">
      <w:pPr>
        <w:pStyle w:val="priprema"/>
        <w:rPr>
          <w:rFonts w:cs="Arial"/>
        </w:rPr>
      </w:pPr>
      <w:r w:rsidRPr="00263071">
        <w:rPr>
          <w:rFonts w:cs="Arial"/>
        </w:rPr>
        <w:t>Током процеса приступања ЕУ, Бугарска је спроводила неколико уставних реформи.</w:t>
      </w:r>
      <w:r w:rsidRPr="00CA1A0D">
        <w:rPr>
          <w:rFonts w:cs="Arial"/>
          <w:vertAlign w:val="superscript"/>
        </w:rPr>
        <w:footnoteReference w:id="17"/>
      </w:r>
      <w:r w:rsidRPr="00CA1A0D">
        <w:rPr>
          <w:rFonts w:cs="Arial"/>
        </w:rPr>
        <w:t xml:space="preserve"> </w:t>
      </w:r>
      <w:r w:rsidRPr="00263071">
        <w:rPr>
          <w:rFonts w:cs="Arial"/>
        </w:rPr>
        <w:t>Први пут Устав је мењан 2003. године и то у области правосуђа где су мењане одредбе које су се односиле на сталност судијске функције, имунитет тзв. магист</w:t>
      </w:r>
      <w:r w:rsidR="009043E7" w:rsidRPr="00263071">
        <w:rPr>
          <w:rFonts w:cs="Arial"/>
        </w:rPr>
        <w:t>рата (судије, државни тужиоци</w:t>
      </w:r>
      <w:r w:rsidR="008B4008">
        <w:rPr>
          <w:rFonts w:cs="Arial"/>
        </w:rPr>
        <w:t>) и</w:t>
      </w:r>
      <w:r w:rsidRPr="00263071">
        <w:rPr>
          <w:rFonts w:cs="Arial"/>
        </w:rPr>
        <w:t xml:space="preserve"> надлежности Већа Врховног суда. Ова питања уједно су била увод </w:t>
      </w:r>
      <w:r w:rsidR="00793D2D">
        <w:rPr>
          <w:rFonts w:cs="Arial"/>
        </w:rPr>
        <w:t>у реформу</w:t>
      </w:r>
      <w:r w:rsidR="00037751" w:rsidRPr="00263071">
        <w:rPr>
          <w:rFonts w:cs="Arial"/>
        </w:rPr>
        <w:t xml:space="preserve"> </w:t>
      </w:r>
      <w:r w:rsidR="00EC4252">
        <w:rPr>
          <w:rFonts w:cs="Arial"/>
        </w:rPr>
        <w:t xml:space="preserve">бугарског </w:t>
      </w:r>
      <w:r w:rsidR="00037751" w:rsidRPr="00263071">
        <w:rPr>
          <w:rFonts w:cs="Arial"/>
        </w:rPr>
        <w:t>правосудног система</w:t>
      </w:r>
      <w:r w:rsidR="00CD5348" w:rsidRPr="00263071">
        <w:rPr>
          <w:rFonts w:cs="Arial"/>
        </w:rPr>
        <w:t xml:space="preserve">. </w:t>
      </w:r>
    </w:p>
    <w:p w:rsidR="00CD5348" w:rsidRPr="00263071" w:rsidRDefault="00CD5348" w:rsidP="00CD5348">
      <w:pPr>
        <w:pStyle w:val="priprema"/>
        <w:rPr>
          <w:rFonts w:cs="Arial"/>
        </w:rPr>
      </w:pPr>
    </w:p>
    <w:p w:rsidR="00CD5348" w:rsidRPr="00263071" w:rsidRDefault="00591BFC" w:rsidP="00CD5348">
      <w:pPr>
        <w:pStyle w:val="priprema"/>
        <w:rPr>
          <w:rFonts w:cs="Arial"/>
        </w:rPr>
      </w:pPr>
      <w:r w:rsidRPr="00263071">
        <w:rPr>
          <w:rFonts w:cs="Arial"/>
        </w:rPr>
        <w:t>Међутим, две године касније 2005. у контексту чињенице да је чланство Бугарске у ЕУ било све извесније, урађена је још једна промена Устава. Променама су би</w:t>
      </w:r>
      <w:r w:rsidR="00E916C7">
        <w:rPr>
          <w:rFonts w:cs="Arial"/>
        </w:rPr>
        <w:t>ла обухваћена питања као што је</w:t>
      </w:r>
      <w:r w:rsidRPr="00263071">
        <w:rPr>
          <w:rFonts w:cs="Arial"/>
        </w:rPr>
        <w:t xml:space="preserve"> преношењ</w:t>
      </w:r>
      <w:r w:rsidR="00E916C7">
        <w:rPr>
          <w:rFonts w:cs="Arial"/>
        </w:rPr>
        <w:t>е</w:t>
      </w:r>
      <w:r w:rsidRPr="00263071">
        <w:rPr>
          <w:rFonts w:cs="Arial"/>
        </w:rPr>
        <w:t xml:space="preserve"> дела суверенитета на ЕУ институције, право одлучивања на изборима за Европск</w:t>
      </w:r>
      <w:r w:rsidR="0026095D">
        <w:rPr>
          <w:rFonts w:cs="Arial"/>
        </w:rPr>
        <w:t xml:space="preserve">и парламент затим, право гласа </w:t>
      </w:r>
      <w:r w:rsidRPr="00263071">
        <w:rPr>
          <w:rFonts w:cs="Arial"/>
        </w:rPr>
        <w:t>по основу ЕУ грађанства и власништва над непокретностима за ЕУ грађане</w:t>
      </w:r>
      <w:r w:rsidR="00265635" w:rsidRPr="00263071">
        <w:rPr>
          <w:rFonts w:cs="Arial"/>
        </w:rPr>
        <w:t xml:space="preserve"> као и</w:t>
      </w:r>
      <w:r w:rsidRPr="00263071">
        <w:rPr>
          <w:rFonts w:cs="Arial"/>
        </w:rPr>
        <w:t xml:space="preserve"> улога бугарске Народне скупштине у припреми националних позиција у вези са законодавним одлукама европских институција. Нова уставна задужења добио је и Савет министара (Влада) који је морао да обавештава Народну скупштину о обавезама Бугарске произашлих из чланства у Европској унији као и о свим предузетим активностима Савета, уз детаљно образложење. Такође прецизирано је да ће „Република Бугарска учествовати у изградњи и развоју Европске уније.“</w:t>
      </w:r>
      <w:r w:rsidR="00CD5348" w:rsidRPr="00263071">
        <w:rPr>
          <w:rFonts w:cs="Arial"/>
        </w:rPr>
        <w:t xml:space="preserve"> </w:t>
      </w:r>
      <w:r w:rsidR="00305506">
        <w:rPr>
          <w:rFonts w:cs="Arial"/>
        </w:rPr>
        <w:t>Уговор којим се преноси део</w:t>
      </w:r>
      <w:r w:rsidR="0034713F">
        <w:rPr>
          <w:rFonts w:cs="Arial"/>
        </w:rPr>
        <w:t xml:space="preserve"> </w:t>
      </w:r>
      <w:r w:rsidR="00305506">
        <w:rPr>
          <w:rFonts w:cs="Arial"/>
        </w:rPr>
        <w:t xml:space="preserve">уставних </w:t>
      </w:r>
      <w:r w:rsidR="0034713F">
        <w:rPr>
          <w:rFonts w:cs="Arial"/>
        </w:rPr>
        <w:t>надлежности на Европску унију</w:t>
      </w:r>
      <w:r w:rsidRPr="00263071">
        <w:rPr>
          <w:rFonts w:cs="Arial"/>
        </w:rPr>
        <w:t xml:space="preserve">, Народна скупштина потврђује по процедури једнакој за све међународне уговоре – доношењем закона о потврђивању међународног уговор уз подршку две трећине посланика, без стављања на референдум. О променама Устава, пре пленарне седнице, расправљао је </w:t>
      </w:r>
      <w:r w:rsidRPr="0002205B">
        <w:rPr>
          <w:rFonts w:cs="Arial"/>
          <w:i/>
        </w:rPr>
        <w:t>ad hoc</w:t>
      </w:r>
      <w:r w:rsidRPr="00263071">
        <w:rPr>
          <w:rFonts w:cs="Arial"/>
        </w:rPr>
        <w:t xml:space="preserve"> формирани Одбор за израду предлога амандмана на Устав.</w:t>
      </w:r>
      <w:r w:rsidR="00CD5348" w:rsidRPr="00263071">
        <w:rPr>
          <w:rFonts w:cs="Arial"/>
        </w:rPr>
        <w:t xml:space="preserve"> </w:t>
      </w:r>
    </w:p>
    <w:p w:rsidR="00CD5348" w:rsidRDefault="00591BFC" w:rsidP="00CD5348">
      <w:pPr>
        <w:pStyle w:val="priprema"/>
        <w:rPr>
          <w:rFonts w:cs="Arial"/>
        </w:rPr>
      </w:pPr>
      <w:r w:rsidRPr="00263071">
        <w:rPr>
          <w:rFonts w:cs="Arial"/>
        </w:rPr>
        <w:lastRenderedPageBreak/>
        <w:t>Међународни уговори који су потврђени у складу са уставном процедуром део су националног законодавства над којим имају примат.</w:t>
      </w:r>
      <w:r w:rsidR="00CD5348" w:rsidRPr="00263071">
        <w:rPr>
          <w:rFonts w:cs="Arial"/>
        </w:rPr>
        <w:t xml:space="preserve"> </w:t>
      </w:r>
    </w:p>
    <w:p w:rsidR="00553A41" w:rsidRPr="00263071" w:rsidRDefault="00553A41" w:rsidP="00CD5348">
      <w:pPr>
        <w:pStyle w:val="priprema"/>
        <w:rPr>
          <w:rFonts w:cs="Arial"/>
        </w:rPr>
      </w:pPr>
    </w:p>
    <w:p w:rsidR="00CD5348" w:rsidRPr="00783B6A" w:rsidRDefault="002E6828" w:rsidP="00CD5348">
      <w:pPr>
        <w:pStyle w:val="priprema"/>
        <w:outlineLvl w:val="1"/>
        <w:rPr>
          <w:b/>
          <w:i/>
          <w:szCs w:val="20"/>
        </w:rPr>
      </w:pPr>
      <w:bookmarkStart w:id="8" w:name="_Toc410041873"/>
      <w:r w:rsidRPr="00783B6A">
        <w:rPr>
          <w:b/>
          <w:i/>
          <w:szCs w:val="20"/>
        </w:rPr>
        <w:t>К</w:t>
      </w:r>
      <w:r w:rsidR="00AF6147" w:rsidRPr="00783B6A">
        <w:rPr>
          <w:b/>
          <w:i/>
          <w:szCs w:val="20"/>
        </w:rPr>
        <w:t>ИПАР</w:t>
      </w:r>
      <w:bookmarkEnd w:id="8"/>
      <w:r w:rsidR="00CD5348" w:rsidRPr="00783B6A">
        <w:rPr>
          <w:b/>
          <w:i/>
          <w:szCs w:val="20"/>
        </w:rPr>
        <w:t xml:space="preserve"> </w:t>
      </w:r>
    </w:p>
    <w:p w:rsidR="00E909D6" w:rsidRPr="00263071" w:rsidRDefault="00B02CC4" w:rsidP="00E909D6">
      <w:pPr>
        <w:pStyle w:val="priprema"/>
      </w:pPr>
      <w:r w:rsidRPr="00263071">
        <w:t>Кипар је уставну реформу спроводио пре и после ступања у чланство Европске уније.</w:t>
      </w:r>
      <w:r w:rsidR="009C0475" w:rsidRPr="00263071">
        <w:rPr>
          <w:rStyle w:val="FootnoteReference"/>
        </w:rPr>
        <w:footnoteReference w:id="18"/>
      </w:r>
      <w:r w:rsidRPr="00263071">
        <w:t xml:space="preserve"> П</w:t>
      </w:r>
      <w:r w:rsidR="00430F4D" w:rsidRPr="00263071">
        <w:t xml:space="preserve">отреба за променом Устава уочена је </w:t>
      </w:r>
      <w:r w:rsidRPr="00263071">
        <w:t>током процеса приступања Унији и усклађивања законодавства, због којих су 2002. године мењани чланови 118</w:t>
      </w:r>
      <w:r w:rsidR="00890895" w:rsidRPr="00263071">
        <w:t>.</w:t>
      </w:r>
      <w:r w:rsidRPr="00263071">
        <w:t xml:space="preserve"> и 119. Устава. Наведеним изменама обезбеђена је економск</w:t>
      </w:r>
      <w:r w:rsidR="00CB7B78" w:rsidRPr="00263071">
        <w:t>а и административна независност</w:t>
      </w:r>
      <w:r w:rsidRPr="00263071">
        <w:t xml:space="preserve"> Централне банке Кипра у односу на извршну власт, у складу са правним тековинама ЕУ. Исто тако, амандмани на Устав усвојени су након 2004. године, односно након ступања у чланство Уније. Тачније, 2006. године уставном изменом обезбеђено је усклађивање домаћег правног система са правом Европске уније. Тако је члан 179. који је Устав дефинисао као највиши правни акт, мењан чиме је створен правни оквир</w:t>
      </w:r>
      <w:r w:rsidR="00CB7B78" w:rsidRPr="00263071">
        <w:t xml:space="preserve"> за супрематију ЕУ законодавства</w:t>
      </w:r>
      <w:r w:rsidRPr="00263071">
        <w:t xml:space="preserve"> у односу на национално. Међутим, овај принцип је спровођен и пре његовог увођења у прав</w:t>
      </w:r>
      <w:r w:rsidR="00FF414C">
        <w:t>н</w:t>
      </w:r>
      <w:r w:rsidRPr="00263071">
        <w:t>и сис</w:t>
      </w:r>
      <w:r w:rsidR="00E423A0" w:rsidRPr="00263071">
        <w:t xml:space="preserve">тем а спроводили су га </w:t>
      </w:r>
      <w:r w:rsidRPr="00263071">
        <w:t xml:space="preserve">судови кроз примену одлука Суда правде ЕУ већ након ратификације Уговора о приступању. </w:t>
      </w:r>
    </w:p>
    <w:p w:rsidR="00E909D6" w:rsidRPr="00263071" w:rsidRDefault="00E909D6" w:rsidP="00E909D6">
      <w:pPr>
        <w:pStyle w:val="priprema"/>
      </w:pPr>
    </w:p>
    <w:p w:rsidR="00553A41" w:rsidRDefault="001E1927" w:rsidP="00553A41">
      <w:pPr>
        <w:pStyle w:val="priprema"/>
      </w:pPr>
      <w:r w:rsidRPr="00263071">
        <w:t>С обзиром на то да је чланство у међународни</w:t>
      </w:r>
      <w:r w:rsidR="00687929" w:rsidRPr="00263071">
        <w:t>м</w:t>
      </w:r>
      <w:r w:rsidRPr="00263071">
        <w:t xml:space="preserve"> организацијама било омогућено чланом 50. </w:t>
      </w:r>
      <w:r w:rsidR="00774FB4" w:rsidRPr="00263071">
        <w:t xml:space="preserve">Устава, </w:t>
      </w:r>
      <w:r w:rsidRPr="00263071">
        <w:t xml:space="preserve">отуда је за потврђивање Уговор о приступању ЕУ било неопходно само </w:t>
      </w:r>
      <w:r w:rsidR="00D21EBC" w:rsidRPr="00263071">
        <w:t xml:space="preserve">потврђивање у </w:t>
      </w:r>
      <w:r w:rsidRPr="00263071">
        <w:t>Парламент</w:t>
      </w:r>
      <w:r w:rsidR="002B2EC9" w:rsidRPr="00263071">
        <w:t>у</w:t>
      </w:r>
      <w:r w:rsidRPr="00263071">
        <w:t xml:space="preserve"> </w:t>
      </w:r>
      <w:r w:rsidR="00D21EBC" w:rsidRPr="00263071">
        <w:t xml:space="preserve">већином гласова најмање </w:t>
      </w:r>
      <w:r w:rsidR="00934BE7" w:rsidRPr="00263071">
        <w:t>једне трећине</w:t>
      </w:r>
      <w:r w:rsidR="00D21EBC" w:rsidRPr="00263071">
        <w:t xml:space="preserve"> присутних посланика</w:t>
      </w:r>
      <w:r w:rsidRPr="00263071">
        <w:t>, без претхо</w:t>
      </w:r>
      <w:r w:rsidR="00D21EBC" w:rsidRPr="00263071">
        <w:t>дног стављања на референдум</w:t>
      </w:r>
      <w:r w:rsidRPr="00263071">
        <w:t xml:space="preserve">. </w:t>
      </w:r>
      <w:r w:rsidR="00B02CC4" w:rsidRPr="00263071">
        <w:t xml:space="preserve">Предлог за промену Устава, Влада је поднела у форми предлога закона који </w:t>
      </w:r>
      <w:r w:rsidR="0075344D" w:rsidRPr="00263071">
        <w:t xml:space="preserve">је </w:t>
      </w:r>
      <w:r w:rsidR="00B02CC4" w:rsidRPr="00263071">
        <w:t xml:space="preserve">Парламент усвојио по редовно поступку а претходно </w:t>
      </w:r>
      <w:r w:rsidR="0075344D" w:rsidRPr="00263071">
        <w:t xml:space="preserve">га је </w:t>
      </w:r>
      <w:r w:rsidR="00B02CC4" w:rsidRPr="00263071">
        <w:t>разматрао Одбор за уставна питања. Стручн</w:t>
      </w:r>
      <w:r w:rsidR="002B2EC9" w:rsidRPr="00263071">
        <w:t>у помоћ Влади и Парламенту пружа</w:t>
      </w:r>
      <w:r w:rsidR="00B02CC4" w:rsidRPr="00263071">
        <w:t>ла је Канцеларија за законодавство</w:t>
      </w:r>
      <w:r w:rsidR="00890895" w:rsidRPr="00263071">
        <w:t>.</w:t>
      </w:r>
      <w:r w:rsidR="00890895" w:rsidRPr="00263071">
        <w:rPr>
          <w:rStyle w:val="FootnoteReference"/>
        </w:rPr>
        <w:footnoteReference w:id="19"/>
      </w:r>
      <w:r w:rsidR="00B02CC4" w:rsidRPr="00263071">
        <w:t xml:space="preserve">  </w:t>
      </w:r>
    </w:p>
    <w:p w:rsidR="00553A41" w:rsidRDefault="00553A41" w:rsidP="00553A41">
      <w:pPr>
        <w:pStyle w:val="priprema"/>
      </w:pPr>
    </w:p>
    <w:p w:rsidR="00CC1BAC" w:rsidRPr="00783B6A" w:rsidRDefault="00CC1BAC" w:rsidP="00553A41">
      <w:pPr>
        <w:pStyle w:val="priprema"/>
        <w:outlineLvl w:val="1"/>
        <w:rPr>
          <w:i/>
        </w:rPr>
      </w:pPr>
      <w:bookmarkStart w:id="9" w:name="_Toc410041874"/>
      <w:r w:rsidRPr="00783B6A">
        <w:rPr>
          <w:b/>
          <w:i/>
          <w:szCs w:val="20"/>
        </w:rPr>
        <w:t>ЛЕТОНИЈА</w:t>
      </w:r>
      <w:bookmarkEnd w:id="9"/>
    </w:p>
    <w:p w:rsidR="00B028E5" w:rsidRPr="00263071" w:rsidRDefault="00E51AB2" w:rsidP="00E51AB2">
      <w:pPr>
        <w:keepNext w:val="0"/>
        <w:rPr>
          <w:rFonts w:eastAsiaTheme="minorHAnsi"/>
          <w:b w:val="0"/>
          <w:bCs w:val="0"/>
          <w:szCs w:val="20"/>
        </w:rPr>
      </w:pPr>
      <w:r w:rsidRPr="00263071">
        <w:rPr>
          <w:rFonts w:eastAsiaTheme="minorHAnsi"/>
          <w:b w:val="0"/>
          <w:bCs w:val="0"/>
          <w:szCs w:val="20"/>
        </w:rPr>
        <w:t>Летонија је</w:t>
      </w:r>
      <w:r w:rsidR="004A6E2F" w:rsidRPr="00263071">
        <w:rPr>
          <w:rFonts w:eastAsiaTheme="minorHAnsi"/>
          <w:b w:val="0"/>
          <w:bCs w:val="0"/>
          <w:szCs w:val="20"/>
        </w:rPr>
        <w:t>,</w:t>
      </w:r>
      <w:r w:rsidRPr="00263071">
        <w:rPr>
          <w:rFonts w:eastAsiaTheme="minorHAnsi"/>
          <w:b w:val="0"/>
          <w:bCs w:val="0"/>
          <w:szCs w:val="20"/>
        </w:rPr>
        <w:t xml:space="preserve"> </w:t>
      </w:r>
      <w:r w:rsidR="002225F0" w:rsidRPr="00263071">
        <w:rPr>
          <w:rFonts w:eastAsiaTheme="minorHAnsi"/>
          <w:b w:val="0"/>
          <w:bCs w:val="0"/>
          <w:szCs w:val="20"/>
        </w:rPr>
        <w:t>годину дана пре чланства</w:t>
      </w:r>
      <w:r w:rsidR="004A6E2F" w:rsidRPr="00263071">
        <w:rPr>
          <w:rFonts w:eastAsiaTheme="minorHAnsi"/>
          <w:b w:val="0"/>
          <w:bCs w:val="0"/>
          <w:szCs w:val="20"/>
        </w:rPr>
        <w:t>,</w:t>
      </w:r>
      <w:r w:rsidRPr="00263071">
        <w:rPr>
          <w:rFonts w:eastAsiaTheme="minorHAnsi"/>
          <w:b w:val="0"/>
          <w:bCs w:val="0"/>
          <w:szCs w:val="20"/>
        </w:rPr>
        <w:t xml:space="preserve"> усвојила неопходне измене устава (2003. године) како би олакшала процес европских интеграција и других облика међународне сарадње</w:t>
      </w:r>
      <w:r w:rsidR="0059348C" w:rsidRPr="00263071">
        <w:rPr>
          <w:rFonts w:eastAsiaTheme="minorHAnsi"/>
          <w:b w:val="0"/>
          <w:bCs w:val="0"/>
          <w:szCs w:val="20"/>
        </w:rPr>
        <w:t xml:space="preserve"> а потом и непосредно након ступања у чланство</w:t>
      </w:r>
      <w:r w:rsidRPr="00263071">
        <w:rPr>
          <w:rFonts w:eastAsiaTheme="minorHAnsi"/>
          <w:b w:val="0"/>
          <w:bCs w:val="0"/>
          <w:szCs w:val="20"/>
        </w:rPr>
        <w:t>.</w:t>
      </w:r>
      <w:r w:rsidR="000C2EB3" w:rsidRPr="00263071">
        <w:rPr>
          <w:rStyle w:val="FootnoteReference"/>
          <w:rFonts w:eastAsiaTheme="minorHAnsi"/>
          <w:b w:val="0"/>
          <w:bCs w:val="0"/>
          <w:szCs w:val="20"/>
        </w:rPr>
        <w:footnoteReference w:id="20"/>
      </w:r>
      <w:r w:rsidRPr="00263071">
        <w:rPr>
          <w:rFonts w:eastAsiaTheme="minorHAnsi"/>
          <w:b w:val="0"/>
          <w:bCs w:val="0"/>
          <w:szCs w:val="20"/>
        </w:rPr>
        <w:t xml:space="preserve"> </w:t>
      </w:r>
    </w:p>
    <w:p w:rsidR="00B028E5" w:rsidRPr="00263071" w:rsidRDefault="00B028E5" w:rsidP="00E51AB2">
      <w:pPr>
        <w:keepNext w:val="0"/>
        <w:rPr>
          <w:rFonts w:eastAsiaTheme="minorHAnsi"/>
          <w:b w:val="0"/>
          <w:bCs w:val="0"/>
          <w:szCs w:val="20"/>
        </w:rPr>
      </w:pPr>
    </w:p>
    <w:p w:rsidR="00E51AB2" w:rsidRPr="00263071" w:rsidRDefault="00E51AB2" w:rsidP="00E51AB2">
      <w:pPr>
        <w:keepNext w:val="0"/>
        <w:rPr>
          <w:rFonts w:eastAsiaTheme="minorHAnsi"/>
          <w:b w:val="0"/>
          <w:bCs w:val="0"/>
          <w:szCs w:val="20"/>
        </w:rPr>
      </w:pPr>
      <w:r w:rsidRPr="00263071">
        <w:rPr>
          <w:rFonts w:eastAsiaTheme="minorHAnsi"/>
          <w:b w:val="0"/>
          <w:bCs w:val="0"/>
          <w:szCs w:val="20"/>
        </w:rPr>
        <w:t>Члан 68. Устава најзначајнији је за чланство у ЕУ, који прописује да „након потврђивања међународних уговора Летонија може, у циљу јачања демократије, пренети део својих надлежности на међународне институције.“ Члан</w:t>
      </w:r>
      <w:r w:rsidR="001B6101">
        <w:rPr>
          <w:rFonts w:eastAsiaTheme="minorHAnsi"/>
          <w:b w:val="0"/>
          <w:bCs w:val="0"/>
          <w:szCs w:val="20"/>
        </w:rPr>
        <w:t xml:space="preserve"> 68. даље прописује</w:t>
      </w:r>
      <w:r w:rsidRPr="00263071">
        <w:rPr>
          <w:rFonts w:eastAsiaTheme="minorHAnsi"/>
          <w:b w:val="0"/>
          <w:bCs w:val="0"/>
          <w:szCs w:val="20"/>
        </w:rPr>
        <w:t xml:space="preserve"> да такав уговор мора </w:t>
      </w:r>
      <w:r w:rsidRPr="00263071">
        <w:rPr>
          <w:rFonts w:eastAsiaTheme="minorHAnsi"/>
          <w:b w:val="0"/>
          <w:bCs w:val="0"/>
          <w:szCs w:val="20"/>
        </w:rPr>
        <w:lastRenderedPageBreak/>
        <w:t xml:space="preserve">бити </w:t>
      </w:r>
      <w:r w:rsidR="003C3B8A" w:rsidRPr="00263071">
        <w:rPr>
          <w:rFonts w:eastAsiaTheme="minorHAnsi"/>
          <w:b w:val="0"/>
          <w:bCs w:val="0"/>
          <w:szCs w:val="20"/>
        </w:rPr>
        <w:t xml:space="preserve">потврђен </w:t>
      </w:r>
      <w:r w:rsidR="00CF25D1">
        <w:rPr>
          <w:rFonts w:eastAsiaTheme="minorHAnsi"/>
          <w:b w:val="0"/>
          <w:bCs w:val="0"/>
          <w:szCs w:val="20"/>
        </w:rPr>
        <w:t>у П</w:t>
      </w:r>
      <w:r w:rsidRPr="00263071">
        <w:rPr>
          <w:rFonts w:eastAsiaTheme="minorHAnsi"/>
          <w:b w:val="0"/>
          <w:bCs w:val="0"/>
          <w:szCs w:val="20"/>
        </w:rPr>
        <w:t xml:space="preserve">арламенту са двотрећинском већином гласова </w:t>
      </w:r>
      <w:r w:rsidR="00C87472" w:rsidRPr="00263071">
        <w:rPr>
          <w:rFonts w:eastAsiaTheme="minorHAnsi"/>
          <w:b w:val="0"/>
          <w:bCs w:val="0"/>
          <w:szCs w:val="20"/>
        </w:rPr>
        <w:t xml:space="preserve">на седници којој присуствује </w:t>
      </w:r>
      <w:r w:rsidRPr="00263071">
        <w:rPr>
          <w:rFonts w:eastAsiaTheme="minorHAnsi"/>
          <w:b w:val="0"/>
          <w:bCs w:val="0"/>
          <w:szCs w:val="20"/>
        </w:rPr>
        <w:t>две трећине посланика. Такође, истим чланом је регулисано да ће се о чланству Летоније у ЕУ одлучивати на републичком референду</w:t>
      </w:r>
      <w:r w:rsidR="007F063B">
        <w:rPr>
          <w:rFonts w:eastAsiaTheme="minorHAnsi"/>
          <w:b w:val="0"/>
          <w:bCs w:val="0"/>
          <w:szCs w:val="20"/>
        </w:rPr>
        <w:t>му, који предлаже Парламент</w:t>
      </w:r>
      <w:r w:rsidRPr="00263071">
        <w:rPr>
          <w:rFonts w:eastAsiaTheme="minorHAnsi"/>
          <w:b w:val="0"/>
          <w:bCs w:val="0"/>
          <w:szCs w:val="20"/>
        </w:rPr>
        <w:t xml:space="preserve"> као и да ће се о свим питањима о промени чланства одлучивати на референдуму, ако то захтева </w:t>
      </w:r>
      <w:r w:rsidR="007F063B">
        <w:rPr>
          <w:rFonts w:eastAsiaTheme="minorHAnsi"/>
          <w:b w:val="0"/>
          <w:bCs w:val="0"/>
          <w:szCs w:val="20"/>
        </w:rPr>
        <w:t>барем половина посланика</w:t>
      </w:r>
      <w:r w:rsidRPr="00263071">
        <w:rPr>
          <w:rFonts w:eastAsiaTheme="minorHAnsi"/>
          <w:b w:val="0"/>
          <w:bCs w:val="0"/>
          <w:szCs w:val="20"/>
        </w:rPr>
        <w:t xml:space="preserve">. </w:t>
      </w:r>
    </w:p>
    <w:p w:rsidR="00E51AB2" w:rsidRPr="00263071" w:rsidRDefault="00E51AB2" w:rsidP="00E51AB2">
      <w:pPr>
        <w:keepNext w:val="0"/>
        <w:rPr>
          <w:rFonts w:eastAsiaTheme="minorHAnsi"/>
          <w:b w:val="0"/>
          <w:bCs w:val="0"/>
          <w:iCs w:val="0"/>
          <w:szCs w:val="20"/>
        </w:rPr>
      </w:pPr>
    </w:p>
    <w:p w:rsidR="002C0F15" w:rsidRPr="00263071" w:rsidRDefault="00E51AB2" w:rsidP="002C0F15">
      <w:pPr>
        <w:keepNext w:val="0"/>
        <w:rPr>
          <w:rFonts w:eastAsiaTheme="minorHAnsi"/>
          <w:b w:val="0"/>
          <w:bCs w:val="0"/>
          <w:iCs w:val="0"/>
        </w:rPr>
      </w:pPr>
      <w:r w:rsidRPr="00263071">
        <w:rPr>
          <w:rFonts w:eastAsiaTheme="minorHAnsi"/>
          <w:b w:val="0"/>
          <w:bCs w:val="0"/>
          <w:iCs w:val="0"/>
          <w:szCs w:val="20"/>
        </w:rPr>
        <w:t>Уставне промене нису обухватиле однос</w:t>
      </w:r>
      <w:r w:rsidR="00552C10" w:rsidRPr="00263071">
        <w:rPr>
          <w:rFonts w:eastAsiaTheme="minorHAnsi"/>
          <w:b w:val="0"/>
          <w:bCs w:val="0"/>
          <w:iCs w:val="0"/>
          <w:szCs w:val="20"/>
        </w:rPr>
        <w:t xml:space="preserve"> </w:t>
      </w:r>
      <w:r w:rsidRPr="00263071">
        <w:rPr>
          <w:rFonts w:eastAsiaTheme="minorHAnsi"/>
          <w:b w:val="0"/>
          <w:bCs w:val="0"/>
          <w:iCs w:val="0"/>
          <w:szCs w:val="20"/>
        </w:rPr>
        <w:t xml:space="preserve">међународних уговора, </w:t>
      </w:r>
      <w:r w:rsidR="00552C10" w:rsidRPr="00263071">
        <w:rPr>
          <w:rFonts w:eastAsiaTheme="minorHAnsi"/>
          <w:b w:val="0"/>
          <w:bCs w:val="0"/>
          <w:iCs w:val="0"/>
        </w:rPr>
        <w:t xml:space="preserve">права ЕУ </w:t>
      </w:r>
      <w:r w:rsidRPr="00263071">
        <w:rPr>
          <w:rFonts w:eastAsiaTheme="minorHAnsi"/>
          <w:b w:val="0"/>
          <w:bCs w:val="0"/>
          <w:iCs w:val="0"/>
        </w:rPr>
        <w:t xml:space="preserve">и националног законодавства. Међутим, члан </w:t>
      </w:r>
      <w:r w:rsidR="00552C10" w:rsidRPr="00263071">
        <w:rPr>
          <w:rFonts w:eastAsiaTheme="minorHAnsi"/>
          <w:b w:val="0"/>
          <w:bCs w:val="0"/>
          <w:iCs w:val="0"/>
        </w:rPr>
        <w:t>89</w:t>
      </w:r>
      <w:r w:rsidRPr="00263071">
        <w:rPr>
          <w:rFonts w:eastAsiaTheme="minorHAnsi"/>
          <w:b w:val="0"/>
          <w:bCs w:val="0"/>
          <w:iCs w:val="0"/>
        </w:rPr>
        <w:t>.</w:t>
      </w:r>
      <w:r w:rsidR="00552C10" w:rsidRPr="00263071">
        <w:rPr>
          <w:rFonts w:eastAsiaTheme="minorHAnsi"/>
          <w:b w:val="0"/>
          <w:bCs w:val="0"/>
          <w:iCs w:val="0"/>
        </w:rPr>
        <w:t xml:space="preserve"> Устава предвиђа</w:t>
      </w:r>
      <w:r w:rsidRPr="00263071">
        <w:rPr>
          <w:rFonts w:eastAsiaTheme="minorHAnsi"/>
          <w:b w:val="0"/>
          <w:bCs w:val="0"/>
          <w:iCs w:val="0"/>
        </w:rPr>
        <w:t xml:space="preserve"> да „држава признаје и штити људска права у складу са Уставом, законима и потврђеним међународним уговорима.</w:t>
      </w:r>
      <w:r w:rsidR="0059348C" w:rsidRPr="00263071">
        <w:rPr>
          <w:rFonts w:eastAsiaTheme="minorHAnsi"/>
          <w:b w:val="0"/>
          <w:bCs w:val="0"/>
          <w:iCs w:val="0"/>
        </w:rPr>
        <w:t xml:space="preserve">“ </w:t>
      </w:r>
    </w:p>
    <w:p w:rsidR="00DE4028" w:rsidRDefault="00DE4028" w:rsidP="002C0F15">
      <w:pPr>
        <w:keepNext w:val="0"/>
        <w:rPr>
          <w:rFonts w:eastAsiaTheme="minorHAnsi"/>
          <w:b w:val="0"/>
          <w:bCs w:val="0"/>
          <w:iCs w:val="0"/>
        </w:rPr>
      </w:pPr>
    </w:p>
    <w:p w:rsidR="002C0F15" w:rsidRPr="00263071" w:rsidRDefault="002C0F15" w:rsidP="002C0F15">
      <w:pPr>
        <w:keepNext w:val="0"/>
        <w:rPr>
          <w:rFonts w:eastAsiaTheme="minorHAnsi"/>
          <w:b w:val="0"/>
          <w:bCs w:val="0"/>
          <w:iCs w:val="0"/>
        </w:rPr>
      </w:pPr>
      <w:r w:rsidRPr="00263071">
        <w:rPr>
          <w:rFonts w:eastAsiaTheme="minorHAnsi"/>
          <w:b w:val="0"/>
          <w:bCs w:val="0"/>
          <w:iCs w:val="0"/>
        </w:rPr>
        <w:t>Друга промена Устава десила се 2004. године којом је дато бирачко право држављанима других ЕУ чланица на локалном нивоу</w:t>
      </w:r>
      <w:r w:rsidR="00DE4028">
        <w:rPr>
          <w:rFonts w:eastAsiaTheme="minorHAnsi"/>
          <w:b w:val="0"/>
          <w:bCs w:val="0"/>
          <w:iCs w:val="0"/>
        </w:rPr>
        <w:t xml:space="preserve">, што је било регулисано </w:t>
      </w:r>
      <w:r w:rsidRPr="00263071">
        <w:rPr>
          <w:rFonts w:eastAsiaTheme="minorHAnsi"/>
          <w:b w:val="0"/>
          <w:bCs w:val="0"/>
          <w:iCs w:val="0"/>
        </w:rPr>
        <w:t>допу</w:t>
      </w:r>
      <w:r w:rsidR="00DE4028">
        <w:rPr>
          <w:rFonts w:eastAsiaTheme="minorHAnsi"/>
          <w:b w:val="0"/>
          <w:bCs w:val="0"/>
          <w:iCs w:val="0"/>
        </w:rPr>
        <w:t>ном</w:t>
      </w:r>
      <w:r w:rsidRPr="00263071">
        <w:rPr>
          <w:rFonts w:eastAsiaTheme="minorHAnsi"/>
          <w:b w:val="0"/>
          <w:bCs w:val="0"/>
          <w:iCs w:val="0"/>
        </w:rPr>
        <w:t xml:space="preserve"> члан 101. </w:t>
      </w:r>
    </w:p>
    <w:p w:rsidR="002C0F15" w:rsidRPr="00263071" w:rsidRDefault="002C0F15" w:rsidP="00AC4642">
      <w:pPr>
        <w:keepNext w:val="0"/>
        <w:rPr>
          <w:rFonts w:eastAsiaTheme="minorHAnsi"/>
          <w:b w:val="0"/>
          <w:bCs w:val="0"/>
          <w:iCs w:val="0"/>
          <w:szCs w:val="20"/>
        </w:rPr>
      </w:pPr>
    </w:p>
    <w:p w:rsidR="008844E8" w:rsidRPr="00263071" w:rsidRDefault="00B75443" w:rsidP="00AC4642">
      <w:pPr>
        <w:keepNext w:val="0"/>
        <w:rPr>
          <w:rFonts w:eastAsiaTheme="minorHAnsi"/>
          <w:b w:val="0"/>
          <w:bCs w:val="0"/>
          <w:iCs w:val="0"/>
        </w:rPr>
      </w:pPr>
      <w:r w:rsidRPr="00263071">
        <w:rPr>
          <w:rFonts w:eastAsiaTheme="minorHAnsi"/>
          <w:b w:val="0"/>
          <w:bCs w:val="0"/>
          <w:iCs w:val="0"/>
          <w:szCs w:val="20"/>
        </w:rPr>
        <w:t>Акт</w:t>
      </w:r>
      <w:r w:rsidR="00DE2F8E" w:rsidRPr="00263071">
        <w:rPr>
          <w:rFonts w:eastAsiaTheme="minorHAnsi"/>
          <w:b w:val="0"/>
          <w:bCs w:val="0"/>
          <w:iCs w:val="0"/>
          <w:szCs w:val="20"/>
        </w:rPr>
        <w:t xml:space="preserve"> о п</w:t>
      </w:r>
      <w:r w:rsidR="00E51AB2" w:rsidRPr="00263071">
        <w:rPr>
          <w:rFonts w:eastAsiaTheme="minorHAnsi"/>
          <w:b w:val="0"/>
          <w:bCs w:val="0"/>
          <w:iCs w:val="0"/>
          <w:szCs w:val="20"/>
        </w:rPr>
        <w:t>ромен</w:t>
      </w:r>
      <w:r w:rsidRPr="00263071">
        <w:rPr>
          <w:rFonts w:eastAsiaTheme="minorHAnsi"/>
          <w:b w:val="0"/>
          <w:bCs w:val="0"/>
          <w:iCs w:val="0"/>
          <w:szCs w:val="20"/>
        </w:rPr>
        <w:t>и</w:t>
      </w:r>
      <w:r w:rsidR="00E51AB2" w:rsidRPr="00263071">
        <w:rPr>
          <w:rFonts w:eastAsiaTheme="minorHAnsi"/>
          <w:b w:val="0"/>
          <w:bCs w:val="0"/>
          <w:iCs w:val="0"/>
          <w:szCs w:val="20"/>
        </w:rPr>
        <w:t xml:space="preserve"> Устава</w:t>
      </w:r>
      <w:r w:rsidR="00DE2F8E" w:rsidRPr="00263071">
        <w:rPr>
          <w:rFonts w:eastAsiaTheme="minorHAnsi"/>
          <w:b w:val="0"/>
          <w:bCs w:val="0"/>
          <w:iCs w:val="0"/>
          <w:szCs w:val="20"/>
        </w:rPr>
        <w:t xml:space="preserve"> усвајан</w:t>
      </w:r>
      <w:r w:rsidRPr="00263071">
        <w:rPr>
          <w:rFonts w:eastAsiaTheme="minorHAnsi"/>
          <w:b w:val="0"/>
          <w:bCs w:val="0"/>
          <w:iCs w:val="0"/>
          <w:szCs w:val="20"/>
        </w:rPr>
        <w:t xml:space="preserve"> је </w:t>
      </w:r>
      <w:r w:rsidR="00E51AB2" w:rsidRPr="00263071">
        <w:rPr>
          <w:rFonts w:eastAsiaTheme="minorHAnsi"/>
          <w:b w:val="0"/>
          <w:bCs w:val="0"/>
          <w:iCs w:val="0"/>
          <w:szCs w:val="20"/>
        </w:rPr>
        <w:t>по процедури предвиђеној за доношење закона</w:t>
      </w:r>
      <w:r w:rsidR="005C0FA8" w:rsidRPr="00263071">
        <w:rPr>
          <w:rFonts w:eastAsiaTheme="minorHAnsi"/>
          <w:b w:val="0"/>
          <w:bCs w:val="0"/>
          <w:iCs w:val="0"/>
          <w:szCs w:val="20"/>
        </w:rPr>
        <w:t xml:space="preserve"> која подразумева три читања</w:t>
      </w:r>
      <w:r w:rsidR="00E51AB2" w:rsidRPr="00263071">
        <w:rPr>
          <w:rFonts w:eastAsiaTheme="minorHAnsi"/>
          <w:b w:val="0"/>
          <w:bCs w:val="0"/>
          <w:iCs w:val="0"/>
          <w:szCs w:val="20"/>
        </w:rPr>
        <w:t xml:space="preserve">, </w:t>
      </w:r>
      <w:r w:rsidRPr="00263071">
        <w:rPr>
          <w:rFonts w:eastAsiaTheme="minorHAnsi"/>
          <w:b w:val="0"/>
          <w:bCs w:val="0"/>
          <w:iCs w:val="0"/>
          <w:szCs w:val="20"/>
        </w:rPr>
        <w:t xml:space="preserve">разматран је </w:t>
      </w:r>
      <w:r w:rsidR="00E51AB2" w:rsidRPr="00263071">
        <w:rPr>
          <w:rFonts w:eastAsiaTheme="minorHAnsi"/>
          <w:b w:val="0"/>
          <w:bCs w:val="0"/>
          <w:iCs w:val="0"/>
          <w:szCs w:val="20"/>
        </w:rPr>
        <w:t>на седницама надлежних</w:t>
      </w:r>
      <w:r w:rsidR="00143878">
        <w:rPr>
          <w:rFonts w:eastAsiaTheme="minorHAnsi"/>
          <w:b w:val="0"/>
          <w:bCs w:val="0"/>
          <w:iCs w:val="0"/>
          <w:szCs w:val="20"/>
        </w:rPr>
        <w:t xml:space="preserve"> радних тела уз учешће представника стручне јавности</w:t>
      </w:r>
      <w:r w:rsidR="00E51AB2" w:rsidRPr="00263071">
        <w:rPr>
          <w:rFonts w:eastAsiaTheme="minorHAnsi"/>
          <w:b w:val="0"/>
          <w:bCs w:val="0"/>
          <w:iCs w:val="0"/>
          <w:szCs w:val="20"/>
        </w:rPr>
        <w:t xml:space="preserve"> (што је</w:t>
      </w:r>
      <w:r w:rsidR="008844E8" w:rsidRPr="00263071">
        <w:rPr>
          <w:rFonts w:eastAsiaTheme="minorHAnsi"/>
          <w:b w:val="0"/>
          <w:bCs w:val="0"/>
          <w:iCs w:val="0"/>
          <w:szCs w:val="20"/>
        </w:rPr>
        <w:t>,</w:t>
      </w:r>
      <w:r w:rsidR="00E51AB2" w:rsidRPr="00263071">
        <w:rPr>
          <w:rFonts w:eastAsiaTheme="minorHAnsi"/>
          <w:b w:val="0"/>
          <w:bCs w:val="0"/>
          <w:iCs w:val="0"/>
          <w:szCs w:val="20"/>
        </w:rPr>
        <w:t xml:space="preserve"> </w:t>
      </w:r>
      <w:r w:rsidR="008844E8" w:rsidRPr="00263071">
        <w:rPr>
          <w:rFonts w:eastAsiaTheme="minorHAnsi"/>
          <w:b w:val="0"/>
          <w:bCs w:val="0"/>
          <w:iCs w:val="0"/>
          <w:szCs w:val="20"/>
        </w:rPr>
        <w:t xml:space="preserve">и иначе, </w:t>
      </w:r>
      <w:r w:rsidR="00E51AB2" w:rsidRPr="00263071">
        <w:rPr>
          <w:rFonts w:eastAsiaTheme="minorHAnsi"/>
          <w:b w:val="0"/>
          <w:bCs w:val="0"/>
          <w:iCs w:val="0"/>
          <w:szCs w:val="20"/>
        </w:rPr>
        <w:t>честа пракса) и на пленарној седници</w:t>
      </w:r>
      <w:r w:rsidR="006C112A">
        <w:rPr>
          <w:rFonts w:eastAsiaTheme="minorHAnsi"/>
          <w:b w:val="0"/>
          <w:bCs w:val="0"/>
          <w:iCs w:val="0"/>
          <w:szCs w:val="20"/>
        </w:rPr>
        <w:t xml:space="preserve"> Парламента</w:t>
      </w:r>
      <w:r w:rsidR="00E51AB2" w:rsidRPr="00263071">
        <w:rPr>
          <w:rFonts w:eastAsiaTheme="minorHAnsi"/>
          <w:b w:val="0"/>
          <w:bCs w:val="0"/>
          <w:iCs w:val="0"/>
          <w:szCs w:val="20"/>
        </w:rPr>
        <w:t xml:space="preserve">.  </w:t>
      </w:r>
    </w:p>
    <w:p w:rsidR="002E6828" w:rsidRPr="00263071" w:rsidRDefault="002E6828" w:rsidP="00C27E73">
      <w:pPr>
        <w:pStyle w:val="Heading2"/>
        <w:rPr>
          <w:b/>
          <w:szCs w:val="20"/>
        </w:rPr>
      </w:pPr>
      <w:bookmarkStart w:id="10" w:name="_Toc410041875"/>
      <w:r w:rsidRPr="00263071">
        <w:rPr>
          <w:b/>
          <w:szCs w:val="20"/>
        </w:rPr>
        <w:t>М</w:t>
      </w:r>
      <w:r w:rsidR="00AF6147" w:rsidRPr="00263071">
        <w:rPr>
          <w:b/>
          <w:szCs w:val="20"/>
        </w:rPr>
        <w:t>АЂАРСКА</w:t>
      </w:r>
      <w:bookmarkEnd w:id="10"/>
    </w:p>
    <w:p w:rsidR="00C428B5" w:rsidRPr="00263071" w:rsidRDefault="00A44B51" w:rsidP="00A44B51">
      <w:pPr>
        <w:keepNext w:val="0"/>
        <w:rPr>
          <w:rFonts w:eastAsiaTheme="minorHAnsi"/>
          <w:b w:val="0"/>
        </w:rPr>
      </w:pPr>
      <w:r w:rsidRPr="00263071">
        <w:rPr>
          <w:rFonts w:eastAsiaTheme="minorHAnsi"/>
          <w:b w:val="0"/>
        </w:rPr>
        <w:t xml:space="preserve">У току завршне фазе преговора о приступању 2002. године, један од главних задатака било је стварање одговарајућег уставног и нормативног оквира за приступања Мађарске ЕУ. С тим у вези, а након договора четири парламентарне странке, издвојило се неколико  важних питања: </w:t>
      </w:r>
    </w:p>
    <w:p w:rsidR="00C428B5" w:rsidRPr="00263071" w:rsidRDefault="00C428B5" w:rsidP="00A739A4">
      <w:pPr>
        <w:keepNext w:val="0"/>
        <w:ind w:left="851"/>
        <w:rPr>
          <w:rFonts w:eastAsiaTheme="minorHAnsi"/>
          <w:b w:val="0"/>
        </w:rPr>
      </w:pPr>
      <w:r w:rsidRPr="00263071">
        <w:rPr>
          <w:rFonts w:eastAsiaTheme="minorHAnsi"/>
          <w:b w:val="0"/>
        </w:rPr>
        <w:t>- измена Устава</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A44B51" w:rsidRPr="00263071">
        <w:rPr>
          <w:rFonts w:eastAsiaTheme="minorHAnsi"/>
          <w:b w:val="0"/>
        </w:rPr>
        <w:t>усвајање одговарајућих прописа о сарадњи између Владе и Парламента у вези ЕУ послова</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A44B51" w:rsidRPr="00263071">
        <w:rPr>
          <w:rFonts w:eastAsiaTheme="minorHAnsi"/>
          <w:b w:val="0"/>
        </w:rPr>
        <w:t>избор</w:t>
      </w:r>
      <w:r w:rsidR="00CA5A88" w:rsidRPr="00263071">
        <w:rPr>
          <w:rFonts w:eastAsiaTheme="minorHAnsi"/>
          <w:b w:val="0"/>
        </w:rPr>
        <w:t>ни</w:t>
      </w:r>
      <w:r w:rsidR="009E3A21" w:rsidRPr="00263071">
        <w:rPr>
          <w:rFonts w:eastAsiaTheme="minorHAnsi"/>
          <w:b w:val="0"/>
        </w:rPr>
        <w:t xml:space="preserve"> систем (</w:t>
      </w:r>
      <w:r w:rsidR="00A44B51" w:rsidRPr="00263071">
        <w:rPr>
          <w:rFonts w:eastAsiaTheme="minorHAnsi"/>
          <w:b w:val="0"/>
        </w:rPr>
        <w:t>за Европски парламент</w:t>
      </w:r>
      <w:r w:rsidR="00E21478">
        <w:rPr>
          <w:rFonts w:eastAsiaTheme="minorHAnsi"/>
          <w:b w:val="0"/>
        </w:rPr>
        <w:t xml:space="preserve"> и органе</w:t>
      </w:r>
      <w:r w:rsidR="009E3A21" w:rsidRPr="00263071">
        <w:rPr>
          <w:rFonts w:eastAsiaTheme="minorHAnsi"/>
          <w:b w:val="0"/>
        </w:rPr>
        <w:t xml:space="preserve"> локалне самоуправе)</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A44B51" w:rsidRPr="00263071">
        <w:rPr>
          <w:rFonts w:eastAsiaTheme="minorHAnsi"/>
          <w:b w:val="0"/>
        </w:rPr>
        <w:t>положај Народне банке</w:t>
      </w:r>
      <w:r w:rsidR="00F62664">
        <w:rPr>
          <w:rFonts w:eastAsiaTheme="minorHAnsi"/>
          <w:b w:val="0"/>
        </w:rPr>
        <w:t xml:space="preserve"> у односу на Е</w:t>
      </w:r>
      <w:r w:rsidR="00CD2675" w:rsidRPr="00263071">
        <w:rPr>
          <w:rFonts w:eastAsiaTheme="minorHAnsi"/>
          <w:b w:val="0"/>
        </w:rPr>
        <w:t>кономску и монетарну унију</w:t>
      </w:r>
      <w:r w:rsidR="00C91D25" w:rsidRPr="00263071">
        <w:rPr>
          <w:rFonts w:eastAsiaTheme="minorHAnsi"/>
          <w:b w:val="0"/>
        </w:rPr>
        <w:t>;</w:t>
      </w:r>
    </w:p>
    <w:p w:rsidR="00A44B51" w:rsidRPr="00263071" w:rsidRDefault="00C428B5" w:rsidP="00E909D6">
      <w:pPr>
        <w:keepNext w:val="0"/>
        <w:ind w:left="851"/>
        <w:rPr>
          <w:rFonts w:eastAsiaTheme="minorHAnsi"/>
          <w:b w:val="0"/>
        </w:rPr>
      </w:pPr>
      <w:r w:rsidRPr="00263071">
        <w:rPr>
          <w:rFonts w:eastAsiaTheme="minorHAnsi"/>
          <w:b w:val="0"/>
        </w:rPr>
        <w:t xml:space="preserve">- </w:t>
      </w:r>
      <w:r w:rsidR="00A44B51" w:rsidRPr="00263071">
        <w:rPr>
          <w:rFonts w:eastAsiaTheme="minorHAnsi"/>
          <w:b w:val="0"/>
        </w:rPr>
        <w:t xml:space="preserve">одржавање референдума о придруживању ЕУ. </w:t>
      </w:r>
    </w:p>
    <w:p w:rsidR="0035182D" w:rsidRDefault="0035182D" w:rsidP="00A44B51">
      <w:pPr>
        <w:keepNext w:val="0"/>
        <w:rPr>
          <w:rFonts w:eastAsiaTheme="minorHAnsi"/>
          <w:b w:val="0"/>
        </w:rPr>
      </w:pPr>
    </w:p>
    <w:p w:rsidR="00A44B51" w:rsidRPr="00263071" w:rsidRDefault="00A44B51" w:rsidP="00A44B51">
      <w:pPr>
        <w:keepNext w:val="0"/>
        <w:rPr>
          <w:rFonts w:eastAsiaTheme="minorHAnsi"/>
          <w:b w:val="0"/>
        </w:rPr>
      </w:pPr>
      <w:r w:rsidRPr="00263071">
        <w:rPr>
          <w:rFonts w:eastAsiaTheme="minorHAnsi"/>
          <w:b w:val="0"/>
        </w:rPr>
        <w:t xml:space="preserve">Пре него што су ове теме нормиране у Акт о измени Устава, надлежно Министарство правде ангажовало је професоре уставног права да ураде анализу Устава и предложе измене. Тек након тога, Влада је </w:t>
      </w:r>
      <w:r w:rsidR="003052A0" w:rsidRPr="00263071">
        <w:rPr>
          <w:rFonts w:eastAsiaTheme="minorHAnsi"/>
          <w:b w:val="0"/>
        </w:rPr>
        <w:t xml:space="preserve">Акт </w:t>
      </w:r>
      <w:r w:rsidRPr="00263071">
        <w:rPr>
          <w:rFonts w:eastAsiaTheme="minorHAnsi"/>
          <w:b w:val="0"/>
        </w:rPr>
        <w:t xml:space="preserve">упутила Парламенту на разматрање и одлучивање. Надлежни парламентарни одбори били су Одбор за уставна питања и правосуђе и Одбор за европске послове који су заједнички организовали </w:t>
      </w:r>
      <w:r w:rsidR="00044860">
        <w:rPr>
          <w:rFonts w:eastAsiaTheme="minorHAnsi"/>
          <w:b w:val="0"/>
        </w:rPr>
        <w:t xml:space="preserve">вишедневну </w:t>
      </w:r>
      <w:r w:rsidRPr="00263071">
        <w:rPr>
          <w:rFonts w:eastAsiaTheme="minorHAnsi"/>
          <w:b w:val="0"/>
        </w:rPr>
        <w:t>манифестацију под називом „Уставност и Европска у</w:t>
      </w:r>
      <w:r w:rsidR="00044860">
        <w:rPr>
          <w:rFonts w:eastAsiaTheme="minorHAnsi"/>
          <w:b w:val="0"/>
        </w:rPr>
        <w:t>нија“ којој</w:t>
      </w:r>
      <w:r w:rsidRPr="00263071">
        <w:rPr>
          <w:rFonts w:eastAsiaTheme="minorHAnsi"/>
          <w:b w:val="0"/>
        </w:rPr>
        <w:t xml:space="preserve"> су </w:t>
      </w:r>
      <w:r w:rsidR="00044860">
        <w:rPr>
          <w:rFonts w:eastAsiaTheme="minorHAnsi"/>
          <w:b w:val="0"/>
        </w:rPr>
        <w:t>присуствовали сви заинтересовани</w:t>
      </w:r>
      <w:r w:rsidRPr="00263071">
        <w:rPr>
          <w:rFonts w:eastAsiaTheme="minorHAnsi"/>
          <w:b w:val="0"/>
        </w:rPr>
        <w:t xml:space="preserve"> субјекти. </w:t>
      </w:r>
      <w:r w:rsidR="00C41F76">
        <w:rPr>
          <w:rFonts w:eastAsiaTheme="minorHAnsi"/>
          <w:b w:val="0"/>
        </w:rPr>
        <w:t xml:space="preserve"> </w:t>
      </w:r>
    </w:p>
    <w:p w:rsidR="00A44B51" w:rsidRPr="00263071" w:rsidRDefault="00A44B51" w:rsidP="00A44B51">
      <w:pPr>
        <w:keepNext w:val="0"/>
        <w:rPr>
          <w:rFonts w:eastAsiaTheme="minorHAnsi"/>
        </w:rPr>
      </w:pPr>
    </w:p>
    <w:p w:rsidR="00A44B51" w:rsidRPr="00263071" w:rsidRDefault="00A44B51" w:rsidP="00A44B51">
      <w:pPr>
        <w:keepNext w:val="0"/>
        <w:rPr>
          <w:rFonts w:eastAsiaTheme="minorHAnsi"/>
          <w:b w:val="0"/>
        </w:rPr>
      </w:pPr>
      <w:r w:rsidRPr="00263071">
        <w:rPr>
          <w:rFonts w:eastAsiaTheme="minorHAnsi"/>
          <w:b w:val="0"/>
        </w:rPr>
        <w:lastRenderedPageBreak/>
        <w:t>Акт о промени Устава, Парламент је усвојио 2002. године</w:t>
      </w:r>
      <w:r w:rsidR="00A56A60">
        <w:rPr>
          <w:rFonts w:eastAsiaTheme="minorHAnsi"/>
          <w:b w:val="0"/>
        </w:rPr>
        <w:t>.</w:t>
      </w:r>
      <w:r w:rsidR="00E7682F" w:rsidRPr="00263071">
        <w:rPr>
          <w:rFonts w:eastAsiaTheme="minorHAnsi"/>
          <w:b w:val="0"/>
          <w:vertAlign w:val="superscript"/>
        </w:rPr>
        <w:footnoteReference w:id="21"/>
      </w:r>
      <w:r w:rsidRPr="00263071">
        <w:rPr>
          <w:rFonts w:eastAsiaTheme="minorHAnsi"/>
          <w:vertAlign w:val="superscript"/>
        </w:rPr>
        <w:t xml:space="preserve"> </w:t>
      </w:r>
      <w:r w:rsidR="00CE3679">
        <w:rPr>
          <w:rFonts w:eastAsiaTheme="minorHAnsi"/>
          <w:vertAlign w:val="superscript"/>
        </w:rPr>
        <w:t xml:space="preserve"> </w:t>
      </w:r>
      <w:r w:rsidR="00CE3679">
        <w:rPr>
          <w:rFonts w:eastAsiaTheme="minorHAnsi"/>
          <w:b w:val="0"/>
        </w:rPr>
        <w:t xml:space="preserve"> </w:t>
      </w:r>
      <w:r w:rsidR="00A56A60">
        <w:rPr>
          <w:rFonts w:eastAsiaTheme="minorHAnsi"/>
          <w:b w:val="0"/>
        </w:rPr>
        <w:t xml:space="preserve">Тим актом </w:t>
      </w:r>
      <w:r w:rsidRPr="00263071">
        <w:rPr>
          <w:rFonts w:eastAsiaTheme="minorHAnsi"/>
          <w:b w:val="0"/>
        </w:rPr>
        <w:t xml:space="preserve">уведена </w:t>
      </w:r>
      <w:r w:rsidR="00A56A60">
        <w:rPr>
          <w:rFonts w:eastAsiaTheme="minorHAnsi"/>
          <w:b w:val="0"/>
        </w:rPr>
        <w:t xml:space="preserve">је </w:t>
      </w:r>
      <w:r w:rsidR="00FC6F56">
        <w:rPr>
          <w:rFonts w:eastAsiaTheme="minorHAnsi"/>
          <w:b w:val="0"/>
        </w:rPr>
        <w:t xml:space="preserve">тзв. </w:t>
      </w:r>
      <w:r w:rsidR="00F87ED2" w:rsidRPr="00263071">
        <w:rPr>
          <w:rFonts w:eastAsiaTheme="minorHAnsi"/>
          <w:b w:val="0"/>
        </w:rPr>
        <w:t xml:space="preserve">европска клаузула </w:t>
      </w:r>
      <w:r w:rsidRPr="00263071">
        <w:rPr>
          <w:rFonts w:eastAsiaTheme="minorHAnsi"/>
          <w:b w:val="0"/>
        </w:rPr>
        <w:t>у којој се наводи да „Република Мађарска, ради чланства у Европској унији, на основу међународног уговора, може део својих уставних овлашћења заједно са осталим државама чланицама</w:t>
      </w:r>
      <w:r w:rsidR="0041647E" w:rsidRPr="00263071">
        <w:rPr>
          <w:rFonts w:eastAsiaTheme="minorHAnsi"/>
          <w:b w:val="0"/>
        </w:rPr>
        <w:t xml:space="preserve"> </w:t>
      </w:r>
      <w:r w:rsidRPr="00263071">
        <w:rPr>
          <w:rFonts w:eastAsiaTheme="minorHAnsi"/>
          <w:b w:val="0"/>
        </w:rPr>
        <w:t xml:space="preserve">- у мери којој је то потребно за остваривање права и испуњавање обавеза које произилазе из уговора о оснивању Европске уније и Европске заједнице – остваривати, </w:t>
      </w:r>
      <w:r w:rsidR="0041647E" w:rsidRPr="00263071">
        <w:rPr>
          <w:rFonts w:eastAsiaTheme="minorHAnsi"/>
          <w:b w:val="0"/>
        </w:rPr>
        <w:t xml:space="preserve">самостално и </w:t>
      </w:r>
      <w:r w:rsidRPr="00263071">
        <w:rPr>
          <w:rFonts w:eastAsiaTheme="minorHAnsi"/>
          <w:b w:val="0"/>
        </w:rPr>
        <w:t xml:space="preserve">преко институција Европске уније.“ С обзиром на то да се овим преносе одређене надлежности које произилазе из суверенитета државе </w:t>
      </w:r>
      <w:r w:rsidR="00A800CE" w:rsidRPr="00263071">
        <w:rPr>
          <w:rFonts w:eastAsiaTheme="minorHAnsi"/>
          <w:b w:val="0"/>
        </w:rPr>
        <w:t>на ЕУ, ратификација и усвајање У</w:t>
      </w:r>
      <w:r w:rsidRPr="00263071">
        <w:rPr>
          <w:rFonts w:eastAsiaTheme="minorHAnsi"/>
          <w:b w:val="0"/>
        </w:rPr>
        <w:t>говор</w:t>
      </w:r>
      <w:r w:rsidR="00A800CE" w:rsidRPr="00263071">
        <w:rPr>
          <w:rFonts w:eastAsiaTheme="minorHAnsi"/>
          <w:b w:val="0"/>
        </w:rPr>
        <w:t>а</w:t>
      </w:r>
      <w:r w:rsidRPr="00263071">
        <w:rPr>
          <w:rFonts w:eastAsiaTheme="minorHAnsi"/>
          <w:b w:val="0"/>
        </w:rPr>
        <w:t xml:space="preserve"> о приступању Мађарске Унији, изгласан</w:t>
      </w:r>
      <w:r w:rsidR="003052A0" w:rsidRPr="00263071">
        <w:rPr>
          <w:rFonts w:eastAsiaTheme="minorHAnsi"/>
          <w:b w:val="0"/>
        </w:rPr>
        <w:t>а</w:t>
      </w:r>
      <w:r w:rsidRPr="00263071">
        <w:rPr>
          <w:rFonts w:eastAsiaTheme="minorHAnsi"/>
          <w:b w:val="0"/>
        </w:rPr>
        <w:t xml:space="preserve"> </w:t>
      </w:r>
      <w:r w:rsidR="00EC37EC" w:rsidRPr="00263071">
        <w:rPr>
          <w:rFonts w:eastAsiaTheme="minorHAnsi"/>
          <w:b w:val="0"/>
        </w:rPr>
        <w:t>је са двотрећинском већином</w:t>
      </w:r>
      <w:r w:rsidR="00D470C7" w:rsidRPr="00263071">
        <w:rPr>
          <w:rFonts w:eastAsiaTheme="minorHAnsi"/>
          <w:b w:val="0"/>
        </w:rPr>
        <w:t xml:space="preserve"> у</w:t>
      </w:r>
      <w:r w:rsidRPr="00263071">
        <w:rPr>
          <w:rFonts w:eastAsiaTheme="minorHAnsi"/>
          <w:b w:val="0"/>
        </w:rPr>
        <w:t xml:space="preserve"> Парламент</w:t>
      </w:r>
      <w:r w:rsidR="00D470C7" w:rsidRPr="00263071">
        <w:rPr>
          <w:rFonts w:eastAsiaTheme="minorHAnsi"/>
          <w:b w:val="0"/>
        </w:rPr>
        <w:t>у</w:t>
      </w:r>
      <w:r w:rsidRPr="00263071">
        <w:rPr>
          <w:rFonts w:eastAsiaTheme="minorHAnsi"/>
          <w:b w:val="0"/>
        </w:rPr>
        <w:t>.</w:t>
      </w:r>
    </w:p>
    <w:p w:rsidR="004641E0" w:rsidRPr="00263071" w:rsidRDefault="004641E0" w:rsidP="00A44B51">
      <w:pPr>
        <w:keepNext w:val="0"/>
        <w:rPr>
          <w:rFonts w:eastAsiaTheme="minorHAnsi"/>
          <w:b w:val="0"/>
        </w:rPr>
      </w:pPr>
    </w:p>
    <w:p w:rsidR="00A44B51" w:rsidRPr="00263071" w:rsidRDefault="004641E0" w:rsidP="00A44B51">
      <w:pPr>
        <w:keepNext w:val="0"/>
        <w:rPr>
          <w:rFonts w:eastAsiaTheme="minorHAnsi"/>
          <w:b w:val="0"/>
        </w:rPr>
      </w:pPr>
      <w:r w:rsidRPr="00263071">
        <w:rPr>
          <w:rFonts w:eastAsiaTheme="minorHAnsi"/>
          <w:b w:val="0"/>
        </w:rPr>
        <w:t>Међутим, Актом о промени Устава није било обухваћено питање односа националног и ЕУ законодавства односно</w:t>
      </w:r>
      <w:r w:rsidR="00CA02CD" w:rsidRPr="00263071">
        <w:rPr>
          <w:rFonts w:eastAsiaTheme="minorHAnsi"/>
          <w:b w:val="0"/>
        </w:rPr>
        <w:t>,</w:t>
      </w:r>
      <w:r w:rsidR="00CB5784">
        <w:rPr>
          <w:rFonts w:eastAsiaTheme="minorHAnsi"/>
          <w:b w:val="0"/>
        </w:rPr>
        <w:t xml:space="preserve"> питање </w:t>
      </w:r>
      <w:r w:rsidRPr="00263071">
        <w:rPr>
          <w:rFonts w:eastAsiaTheme="minorHAnsi"/>
          <w:b w:val="0"/>
        </w:rPr>
        <w:t>супрематије ЕУ прописа. Разлози се налазе у различитим ставовима тадашњих политичких актера али и чињеници да је за промену Устава било неопходно обезбедити подршку две трећине посланика у Парламенту. Отуда су питање ефекта и ауторитета европских про</w:t>
      </w:r>
      <w:r w:rsidR="0011448D" w:rsidRPr="00263071">
        <w:rPr>
          <w:rFonts w:eastAsiaTheme="minorHAnsi"/>
          <w:b w:val="0"/>
        </w:rPr>
        <w:t>писа у мађарском правном систему</w:t>
      </w:r>
      <w:r w:rsidRPr="00263071">
        <w:rPr>
          <w:rFonts w:eastAsiaTheme="minorHAnsi"/>
          <w:b w:val="0"/>
        </w:rPr>
        <w:t xml:space="preserve"> решавали судови. Тако је Врховни суд за</w:t>
      </w:r>
      <w:r w:rsidR="00A800CE" w:rsidRPr="00263071">
        <w:rPr>
          <w:rFonts w:eastAsiaTheme="minorHAnsi"/>
          <w:b w:val="0"/>
        </w:rPr>
        <w:t>узео став да је, према члану 2а</w:t>
      </w:r>
      <w:r w:rsidRPr="00263071">
        <w:rPr>
          <w:rFonts w:eastAsiaTheme="minorHAnsi"/>
          <w:b w:val="0"/>
        </w:rPr>
        <w:t xml:space="preserve"> Устава (европска клаузула) и Уговора о приступању, право </w:t>
      </w:r>
      <w:r w:rsidR="0011448D" w:rsidRPr="00263071">
        <w:rPr>
          <w:rFonts w:eastAsiaTheme="minorHAnsi"/>
          <w:b w:val="0"/>
        </w:rPr>
        <w:t>ЕУ део мађарског правног система</w:t>
      </w:r>
      <w:r w:rsidRPr="00263071">
        <w:rPr>
          <w:rFonts w:eastAsiaTheme="minorHAnsi"/>
          <w:b w:val="0"/>
        </w:rPr>
        <w:t>. Осим тога, Уговор о приступању успоставио је обавезу Мађарској да примењује ЕУ прописе, у складу са релевантном судском праксом Суда правде. Такође, Врховни суд је</w:t>
      </w:r>
      <w:r w:rsidR="0011448D" w:rsidRPr="00263071">
        <w:rPr>
          <w:rFonts w:eastAsiaTheme="minorHAnsi"/>
          <w:b w:val="0"/>
        </w:rPr>
        <w:t>,</w:t>
      </w:r>
      <w:r w:rsidRPr="00263071">
        <w:rPr>
          <w:rFonts w:eastAsiaTheme="minorHAnsi"/>
          <w:b w:val="0"/>
        </w:rPr>
        <w:t xml:space="preserve"> у </w:t>
      </w:r>
      <w:r w:rsidR="0011448D" w:rsidRPr="00263071">
        <w:rPr>
          <w:rFonts w:eastAsiaTheme="minorHAnsi"/>
          <w:b w:val="0"/>
        </w:rPr>
        <w:t xml:space="preserve">једној од </w:t>
      </w:r>
      <w:r w:rsidRPr="00263071">
        <w:rPr>
          <w:rFonts w:eastAsiaTheme="minorHAnsi"/>
          <w:b w:val="0"/>
        </w:rPr>
        <w:t>пресуд</w:t>
      </w:r>
      <w:r w:rsidR="0011448D" w:rsidRPr="00263071">
        <w:rPr>
          <w:rFonts w:eastAsiaTheme="minorHAnsi"/>
          <w:b w:val="0"/>
        </w:rPr>
        <w:t>а,</w:t>
      </w:r>
      <w:r w:rsidRPr="00263071">
        <w:rPr>
          <w:rFonts w:eastAsiaTheme="minorHAnsi"/>
          <w:b w:val="0"/>
        </w:rPr>
        <w:t xml:space="preserve"> навео да су домаћи судови заправо и судови ЕУ, захваљујући чему се спроводи</w:t>
      </w:r>
      <w:r w:rsidR="00A800CE" w:rsidRPr="00263071">
        <w:rPr>
          <w:rFonts w:eastAsiaTheme="minorHAnsi"/>
          <w:b w:val="0"/>
        </w:rPr>
        <w:t>о</w:t>
      </w:r>
      <w:r w:rsidRPr="00263071">
        <w:rPr>
          <w:rFonts w:eastAsiaTheme="minorHAnsi"/>
          <w:b w:val="0"/>
        </w:rPr>
        <w:t xml:space="preserve"> принцип директне примене ЕУ прописа.</w:t>
      </w:r>
    </w:p>
    <w:p w:rsidR="00EA14AF" w:rsidRPr="00263071" w:rsidRDefault="00EA14AF" w:rsidP="00A44B51">
      <w:pPr>
        <w:keepNext w:val="0"/>
        <w:rPr>
          <w:rFonts w:eastAsiaTheme="minorHAnsi"/>
          <w:b w:val="0"/>
        </w:rPr>
      </w:pPr>
    </w:p>
    <w:p w:rsidR="00C41F76" w:rsidRDefault="00A44B51" w:rsidP="00C41F76">
      <w:pPr>
        <w:keepNext w:val="0"/>
        <w:rPr>
          <w:rFonts w:eastAsiaTheme="minorHAnsi"/>
          <w:b w:val="0"/>
        </w:rPr>
      </w:pPr>
      <w:r w:rsidRPr="00263071">
        <w:rPr>
          <w:rFonts w:eastAsiaTheme="minorHAnsi"/>
          <w:b w:val="0"/>
        </w:rPr>
        <w:t>Акт о промени</w:t>
      </w:r>
      <w:r w:rsidR="00A77430" w:rsidRPr="00263071">
        <w:rPr>
          <w:rFonts w:eastAsiaTheme="minorHAnsi"/>
          <w:b w:val="0"/>
        </w:rPr>
        <w:t xml:space="preserve"> Устава стављен је на </w:t>
      </w:r>
      <w:r w:rsidR="002E1548" w:rsidRPr="00263071">
        <w:rPr>
          <w:rFonts w:eastAsiaTheme="minorHAnsi"/>
          <w:b w:val="0"/>
        </w:rPr>
        <w:t>републички</w:t>
      </w:r>
      <w:r w:rsidRPr="00263071">
        <w:rPr>
          <w:rFonts w:eastAsiaTheme="minorHAnsi"/>
          <w:b w:val="0"/>
        </w:rPr>
        <w:t xml:space="preserve"> референдум ради потврђивања 12. априла 2003. године. Годину дана касније Мађарска је постала држава чланица ЕУ.</w:t>
      </w:r>
      <w:r w:rsidR="00226E0B" w:rsidRPr="00263071">
        <w:rPr>
          <w:rStyle w:val="FootnoteReference"/>
          <w:rFonts w:eastAsiaTheme="minorHAnsi"/>
          <w:b w:val="0"/>
        </w:rPr>
        <w:footnoteReference w:id="22"/>
      </w:r>
      <w:r w:rsidRPr="00263071">
        <w:rPr>
          <w:rFonts w:eastAsiaTheme="minorHAnsi"/>
          <w:b w:val="0"/>
        </w:rPr>
        <w:t xml:space="preserve"> </w:t>
      </w:r>
      <w:r w:rsidR="00E909D6" w:rsidRPr="00263071">
        <w:rPr>
          <w:rFonts w:eastAsiaTheme="minorHAnsi"/>
          <w:b w:val="0"/>
        </w:rPr>
        <w:t xml:space="preserve"> </w:t>
      </w:r>
    </w:p>
    <w:p w:rsidR="00C41F76" w:rsidRPr="00C41F76" w:rsidRDefault="00CA6C45" w:rsidP="00C41F76">
      <w:pPr>
        <w:pStyle w:val="Heading2"/>
        <w:rPr>
          <w:b/>
          <w:szCs w:val="20"/>
        </w:rPr>
      </w:pPr>
      <w:bookmarkStart w:id="11" w:name="_Toc410041876"/>
      <w:r w:rsidRPr="00C41F76">
        <w:rPr>
          <w:b/>
          <w:szCs w:val="20"/>
        </w:rPr>
        <w:t>ПОЉСКА</w:t>
      </w:r>
      <w:bookmarkEnd w:id="11"/>
      <w:r w:rsidR="00C41F76" w:rsidRPr="00C41F76">
        <w:rPr>
          <w:b/>
          <w:szCs w:val="20"/>
        </w:rPr>
        <w:t xml:space="preserve"> </w:t>
      </w:r>
    </w:p>
    <w:p w:rsidR="00B40153" w:rsidRPr="00B40153" w:rsidRDefault="000A61DA" w:rsidP="00FD0DBE">
      <w:pPr>
        <w:keepNext w:val="0"/>
        <w:rPr>
          <w:b w:val="0"/>
        </w:rPr>
      </w:pPr>
      <w:r w:rsidRPr="00263071">
        <w:rPr>
          <w:b w:val="0"/>
        </w:rPr>
        <w:t>П</w:t>
      </w:r>
      <w:r w:rsidR="00CA6C45" w:rsidRPr="00263071">
        <w:rPr>
          <w:b w:val="0"/>
        </w:rPr>
        <w:t xml:space="preserve">роцеса европских интеграција </w:t>
      </w:r>
      <w:r w:rsidR="00526745" w:rsidRPr="00263071">
        <w:rPr>
          <w:b w:val="0"/>
        </w:rPr>
        <w:t xml:space="preserve">у </w:t>
      </w:r>
      <w:r w:rsidR="00CA6C45" w:rsidRPr="00263071">
        <w:rPr>
          <w:b w:val="0"/>
        </w:rPr>
        <w:t>Пољск</w:t>
      </w:r>
      <w:r w:rsidR="00526745" w:rsidRPr="00263071">
        <w:rPr>
          <w:b w:val="0"/>
        </w:rPr>
        <w:t>ој</w:t>
      </w:r>
      <w:r w:rsidRPr="00263071">
        <w:rPr>
          <w:b w:val="0"/>
        </w:rPr>
        <w:t xml:space="preserve"> одвијао се</w:t>
      </w:r>
      <w:r w:rsidR="00CA6C45" w:rsidRPr="00263071">
        <w:rPr>
          <w:b w:val="0"/>
        </w:rPr>
        <w:t xml:space="preserve"> </w:t>
      </w:r>
      <w:r w:rsidRPr="00263071">
        <w:rPr>
          <w:b w:val="0"/>
        </w:rPr>
        <w:t>паралелно са потребом доношења новог устава што је и урађено 1</w:t>
      </w:r>
      <w:r w:rsidR="00CA6C45" w:rsidRPr="00263071">
        <w:rPr>
          <w:b w:val="0"/>
        </w:rPr>
        <w:t>997. године</w:t>
      </w:r>
      <w:r w:rsidRPr="00263071">
        <w:rPr>
          <w:b w:val="0"/>
        </w:rPr>
        <w:t>.</w:t>
      </w:r>
      <w:r w:rsidR="009901B0" w:rsidRPr="00263071">
        <w:rPr>
          <w:rStyle w:val="FootnoteReference"/>
          <w:b w:val="0"/>
        </w:rPr>
        <w:footnoteReference w:id="23"/>
      </w:r>
      <w:r w:rsidRPr="00263071">
        <w:rPr>
          <w:b w:val="0"/>
        </w:rPr>
        <w:t xml:space="preserve"> </w:t>
      </w:r>
      <w:r w:rsidR="00B40153">
        <w:rPr>
          <w:b w:val="0"/>
        </w:rPr>
        <w:t>Ч</w:t>
      </w:r>
      <w:r w:rsidR="00B40153" w:rsidRPr="00B40153">
        <w:rPr>
          <w:b w:val="0"/>
        </w:rPr>
        <w:t>лан 90. Устава одредио је да „Република Пољска може, посредством међународних споразума, надлежности државних власти у вези са одређеним питањима</w:t>
      </w:r>
      <w:r w:rsidR="009069D4">
        <w:rPr>
          <w:b w:val="0"/>
        </w:rPr>
        <w:t>,</w:t>
      </w:r>
      <w:r w:rsidR="00B40153" w:rsidRPr="00B40153">
        <w:rPr>
          <w:b w:val="0"/>
        </w:rPr>
        <w:t xml:space="preserve"> делегирати међународној организацији или међународној институцији.“</w:t>
      </w:r>
      <w:r w:rsidR="00296F10">
        <w:rPr>
          <w:rStyle w:val="FootnoteReference"/>
          <w:b w:val="0"/>
        </w:rPr>
        <w:footnoteReference w:id="24"/>
      </w:r>
    </w:p>
    <w:p w:rsidR="00E228E4" w:rsidRDefault="000A61DA" w:rsidP="00E228E4">
      <w:pPr>
        <w:rPr>
          <w:b w:val="0"/>
          <w:lang w:val="sr-Latn-RS"/>
        </w:rPr>
      </w:pPr>
      <w:r w:rsidRPr="00263071">
        <w:rPr>
          <w:b w:val="0"/>
        </w:rPr>
        <w:lastRenderedPageBreak/>
        <w:t xml:space="preserve">За </w:t>
      </w:r>
      <w:r w:rsidR="00516309">
        <w:rPr>
          <w:b w:val="0"/>
        </w:rPr>
        <w:t xml:space="preserve">потребе промене Устава, </w:t>
      </w:r>
      <w:r w:rsidRPr="00263071">
        <w:rPr>
          <w:b w:val="0"/>
        </w:rPr>
        <w:t xml:space="preserve">Парламент је образовао Одбор за Устав који су чинили представници оба дома Парламента (46 посланика из Доњег </w:t>
      </w:r>
      <w:r w:rsidR="0014465D">
        <w:rPr>
          <w:b w:val="0"/>
        </w:rPr>
        <w:t xml:space="preserve">дома </w:t>
      </w:r>
      <w:r w:rsidRPr="00263071">
        <w:rPr>
          <w:b w:val="0"/>
        </w:rPr>
        <w:t>и 10 сенатора)</w:t>
      </w:r>
      <w:r w:rsidR="00494969" w:rsidRPr="00263071">
        <w:rPr>
          <w:b w:val="0"/>
        </w:rPr>
        <w:t xml:space="preserve"> који је изабрао 15 ауторитета из области уставног пр</w:t>
      </w:r>
      <w:r w:rsidR="00847042">
        <w:rPr>
          <w:b w:val="0"/>
        </w:rPr>
        <w:t>ава и представника надлежних</w:t>
      </w:r>
      <w:r w:rsidR="00494969" w:rsidRPr="00263071">
        <w:rPr>
          <w:b w:val="0"/>
        </w:rPr>
        <w:t xml:space="preserve"> државних органа ради израде акта о</w:t>
      </w:r>
      <w:r w:rsidR="00E909D6" w:rsidRPr="00263071">
        <w:rPr>
          <w:b w:val="0"/>
        </w:rPr>
        <w:t xml:space="preserve"> промени у</w:t>
      </w:r>
      <w:r w:rsidR="00494969" w:rsidRPr="00263071">
        <w:rPr>
          <w:b w:val="0"/>
        </w:rPr>
        <w:t>става</w:t>
      </w:r>
      <w:r w:rsidR="00CA6C45" w:rsidRPr="00263071">
        <w:rPr>
          <w:b w:val="0"/>
        </w:rPr>
        <w:t xml:space="preserve">. </w:t>
      </w:r>
      <w:r w:rsidR="007D0331" w:rsidRPr="00263071">
        <w:rPr>
          <w:b w:val="0"/>
        </w:rPr>
        <w:t xml:space="preserve">Овај устав, који је и важећи, мењан је само једном. </w:t>
      </w:r>
      <w:r w:rsidR="00CA6C45" w:rsidRPr="00263071">
        <w:rPr>
          <w:b w:val="0"/>
        </w:rPr>
        <w:t xml:space="preserve">Наиме, две године након чланства </w:t>
      </w:r>
      <w:r w:rsidR="00E45B1E" w:rsidRPr="00263071">
        <w:rPr>
          <w:b w:val="0"/>
        </w:rPr>
        <w:t xml:space="preserve">Пољске </w:t>
      </w:r>
      <w:r w:rsidR="00CA6C45" w:rsidRPr="00263071">
        <w:rPr>
          <w:b w:val="0"/>
        </w:rPr>
        <w:t xml:space="preserve">у ЕУ, 2006. године, </w:t>
      </w:r>
      <w:r w:rsidR="00E45B1E" w:rsidRPr="00263071">
        <w:rPr>
          <w:b w:val="0"/>
        </w:rPr>
        <w:t xml:space="preserve">приступило се промени Устава </w:t>
      </w:r>
      <w:r w:rsidR="00CA6C45" w:rsidRPr="00263071">
        <w:rPr>
          <w:b w:val="0"/>
        </w:rPr>
        <w:t>због потребе спровођења Европског налог за хапшење</w:t>
      </w:r>
      <w:r w:rsidR="000172E7" w:rsidRPr="00263071">
        <w:rPr>
          <w:b w:val="0"/>
        </w:rPr>
        <w:t xml:space="preserve">. </w:t>
      </w:r>
      <w:r w:rsidR="00E228E4">
        <w:rPr>
          <w:b w:val="0"/>
          <w:lang w:val="sr-Latn-RS"/>
        </w:rPr>
        <w:t xml:space="preserve"> </w:t>
      </w:r>
      <w:bookmarkStart w:id="12" w:name="_Toc410041877"/>
    </w:p>
    <w:p w:rsidR="00E76668" w:rsidRPr="00263071" w:rsidRDefault="002E6828" w:rsidP="00E228E4">
      <w:pPr>
        <w:pStyle w:val="Heading2"/>
        <w:rPr>
          <w:b/>
          <w:szCs w:val="20"/>
        </w:rPr>
      </w:pPr>
      <w:r w:rsidRPr="00263071">
        <w:rPr>
          <w:b/>
          <w:szCs w:val="20"/>
        </w:rPr>
        <w:t>Р</w:t>
      </w:r>
      <w:r w:rsidR="00867FEB" w:rsidRPr="00263071">
        <w:rPr>
          <w:b/>
          <w:szCs w:val="20"/>
        </w:rPr>
        <w:t>УМУНИЈА</w:t>
      </w:r>
      <w:bookmarkEnd w:id="12"/>
    </w:p>
    <w:p w:rsidR="003B0653" w:rsidRPr="00263071" w:rsidRDefault="00CB1929" w:rsidP="00FD2191">
      <w:pPr>
        <w:pStyle w:val="priprema"/>
      </w:pPr>
      <w:r w:rsidRPr="00263071">
        <w:t>Уставне реформе Румунија је започела 2003. године (четири године пре ЕУ чланства) увођењем одредбе "Интеграција у Европску унију" (члан 148.). Наведеним чланом прецизирано је да Румунија „приступа оснивачким уговорима Европске уније, са циљем преношења одређених овл</w:t>
      </w:r>
      <w:r w:rsidR="005E1326">
        <w:t>ашћења институцијама З</w:t>
      </w:r>
      <w:r w:rsidR="001B6333" w:rsidRPr="00263071">
        <w:t xml:space="preserve">аједнице али и због </w:t>
      </w:r>
      <w:r w:rsidRPr="00263071">
        <w:t>спровођења одредаба тих уговора, заједно са другим државама чланицама.“</w:t>
      </w:r>
      <w:r w:rsidRPr="00263071">
        <w:rPr>
          <w:vertAlign w:val="superscript"/>
        </w:rPr>
        <w:footnoteReference w:id="25"/>
      </w:r>
      <w:r w:rsidRPr="00263071">
        <w:t xml:space="preserve"> </w:t>
      </w:r>
    </w:p>
    <w:p w:rsidR="003B0653" w:rsidRPr="00263071" w:rsidRDefault="003B0653" w:rsidP="00FD2191">
      <w:pPr>
        <w:pStyle w:val="priprema"/>
      </w:pPr>
    </w:p>
    <w:p w:rsidR="009D4BEF" w:rsidRPr="00263071" w:rsidRDefault="00CB1929" w:rsidP="00FD2191">
      <w:pPr>
        <w:pStyle w:val="priprema"/>
        <w:rPr>
          <w:rFonts w:cs="Arial"/>
          <w:kern w:val="32"/>
        </w:rPr>
      </w:pPr>
      <w:r w:rsidRPr="00263071">
        <w:t xml:space="preserve">Као резултат приступања, одредбе оснивачких уговора Уније као и других правно обавезујући аката, имају предност над одредбама националних закона, у складу са одредбама Споразума о приступању. У случају ревизије оснивачких уговора, </w:t>
      </w:r>
      <w:r w:rsidR="00B82D99" w:rsidRPr="00263071">
        <w:t>такође се примењује</w:t>
      </w:r>
      <w:r w:rsidRPr="00263071">
        <w:t xml:space="preserve"> </w:t>
      </w:r>
      <w:r w:rsidR="00B82D99" w:rsidRPr="00263071">
        <w:t>члан 148</w:t>
      </w:r>
      <w:r w:rsidR="003B0653" w:rsidRPr="00263071">
        <w:t xml:space="preserve"> Устава</w:t>
      </w:r>
      <w:r w:rsidRPr="00263071">
        <w:t>.</w:t>
      </w:r>
      <w:r w:rsidR="00C13F78" w:rsidRPr="00263071">
        <w:t xml:space="preserve"> </w:t>
      </w:r>
      <w:r w:rsidR="00C13F78" w:rsidRPr="00263071">
        <w:rPr>
          <w:rFonts w:cs="Arial"/>
          <w:kern w:val="32"/>
        </w:rPr>
        <w:t>Осим овога, Устав</w:t>
      </w:r>
      <w:r w:rsidR="009D4BEF" w:rsidRPr="00263071">
        <w:rPr>
          <w:rFonts w:cs="Arial"/>
          <w:kern w:val="32"/>
        </w:rPr>
        <w:t>ом је прецизирано да ће Румунија</w:t>
      </w:r>
      <w:r w:rsidR="00C13F78" w:rsidRPr="00263071">
        <w:rPr>
          <w:rFonts w:cs="Arial"/>
          <w:kern w:val="32"/>
        </w:rPr>
        <w:t xml:space="preserve"> испуњавати све обавезе које произилазе из уговора </w:t>
      </w:r>
      <w:r w:rsidR="003758B4" w:rsidRPr="00263071">
        <w:rPr>
          <w:rFonts w:cs="Arial"/>
          <w:kern w:val="32"/>
        </w:rPr>
        <w:t>те</w:t>
      </w:r>
      <w:r w:rsidR="00C13F78" w:rsidRPr="00263071">
        <w:rPr>
          <w:rFonts w:cs="Arial"/>
          <w:kern w:val="32"/>
        </w:rPr>
        <w:t xml:space="preserve"> да, уговори</w:t>
      </w:r>
      <w:r w:rsidR="003758B4" w:rsidRPr="00263071">
        <w:rPr>
          <w:rFonts w:cs="Arial"/>
          <w:kern w:val="32"/>
        </w:rPr>
        <w:t>,</w:t>
      </w:r>
      <w:r w:rsidR="00C13F78" w:rsidRPr="00263071">
        <w:rPr>
          <w:rFonts w:cs="Arial"/>
          <w:kern w:val="32"/>
        </w:rPr>
        <w:t xml:space="preserve"> које ратификује Парламент, постају део домаћег правног система. У случају да су одредбе уговора у супротности са Уставом, ратификација </w:t>
      </w:r>
      <w:r w:rsidR="004D07D8" w:rsidRPr="00263071">
        <w:rPr>
          <w:rFonts w:cs="Arial"/>
          <w:kern w:val="32"/>
        </w:rPr>
        <w:t xml:space="preserve">ће бити </w:t>
      </w:r>
      <w:r w:rsidR="00870D38" w:rsidRPr="00263071">
        <w:rPr>
          <w:rFonts w:cs="Arial"/>
          <w:kern w:val="32"/>
        </w:rPr>
        <w:t>могућа само након ревизије Устава.</w:t>
      </w:r>
      <w:r w:rsidR="00FD2191" w:rsidRPr="00263071">
        <w:rPr>
          <w:rFonts w:cs="Arial"/>
          <w:kern w:val="32"/>
        </w:rPr>
        <w:t xml:space="preserve"> </w:t>
      </w:r>
    </w:p>
    <w:p w:rsidR="009D4BEF" w:rsidRPr="00263071" w:rsidRDefault="009D4BEF" w:rsidP="00FD2191">
      <w:pPr>
        <w:pStyle w:val="priprema"/>
        <w:rPr>
          <w:rFonts w:cs="Arial"/>
          <w:kern w:val="32"/>
        </w:rPr>
      </w:pPr>
    </w:p>
    <w:p w:rsidR="00FD2191" w:rsidRPr="00263071" w:rsidRDefault="002D5173" w:rsidP="00FD2191">
      <w:pPr>
        <w:pStyle w:val="priprema"/>
        <w:rPr>
          <w:rFonts w:cs="Arial"/>
          <w:kern w:val="32"/>
        </w:rPr>
      </w:pPr>
      <w:r w:rsidRPr="00263071">
        <w:rPr>
          <w:rFonts w:cs="Arial"/>
          <w:kern w:val="32"/>
        </w:rPr>
        <w:t xml:space="preserve">Промене Устава </w:t>
      </w:r>
      <w:r w:rsidR="00526F8A" w:rsidRPr="00263071">
        <w:rPr>
          <w:rFonts w:cs="Arial"/>
          <w:kern w:val="32"/>
        </w:rPr>
        <w:t>односиле су се, између осталог,</w:t>
      </w:r>
      <w:r w:rsidRPr="00263071">
        <w:rPr>
          <w:rFonts w:cs="Arial"/>
          <w:kern w:val="32"/>
        </w:rPr>
        <w:t xml:space="preserve"> на право гласа </w:t>
      </w:r>
      <w:r w:rsidR="00526F8A" w:rsidRPr="00263071">
        <w:rPr>
          <w:rFonts w:cs="Arial"/>
          <w:kern w:val="32"/>
        </w:rPr>
        <w:t>по основу ЕУ грађанства</w:t>
      </w:r>
      <w:r w:rsidRPr="00263071">
        <w:rPr>
          <w:rFonts w:cs="Arial"/>
          <w:kern w:val="32"/>
        </w:rPr>
        <w:t xml:space="preserve">, право власништва над непокретностима дато страним држављанима и </w:t>
      </w:r>
      <w:r w:rsidR="0059348C" w:rsidRPr="00263071">
        <w:rPr>
          <w:rFonts w:cs="Arial"/>
          <w:kern w:val="32"/>
        </w:rPr>
        <w:t>најави да ће румунска валута лев</w:t>
      </w:r>
      <w:r w:rsidRPr="00263071">
        <w:rPr>
          <w:rFonts w:cs="Arial"/>
          <w:kern w:val="32"/>
        </w:rPr>
        <w:t xml:space="preserve"> бити замењена евром </w:t>
      </w:r>
      <w:r w:rsidR="00FD2191" w:rsidRPr="00263071">
        <w:rPr>
          <w:rFonts w:cs="Arial"/>
          <w:kern w:val="32"/>
        </w:rPr>
        <w:t>Ове промене усвојене су на заједничкој седници оба дома Парламента, двотрећинском већином</w:t>
      </w:r>
      <w:r w:rsidR="00007DF9">
        <w:rPr>
          <w:rFonts w:cs="Arial"/>
          <w:kern w:val="32"/>
        </w:rPr>
        <w:t>,</w:t>
      </w:r>
      <w:r w:rsidR="00123AEA" w:rsidRPr="00263071">
        <w:rPr>
          <w:rFonts w:cs="Arial"/>
          <w:kern w:val="32"/>
        </w:rPr>
        <w:t xml:space="preserve"> без референдума. </w:t>
      </w:r>
    </w:p>
    <w:p w:rsidR="00E07D5E" w:rsidRPr="00263071" w:rsidRDefault="00E07D5E" w:rsidP="00526F8A">
      <w:pPr>
        <w:pStyle w:val="priprema"/>
        <w:rPr>
          <w:rFonts w:cs="Arial"/>
          <w:kern w:val="32"/>
        </w:rPr>
      </w:pPr>
    </w:p>
    <w:p w:rsidR="00526F8A" w:rsidRPr="00263071" w:rsidRDefault="00AE1866" w:rsidP="00526F8A">
      <w:pPr>
        <w:pStyle w:val="priprema"/>
        <w:rPr>
          <w:rFonts w:cs="Arial"/>
          <w:kern w:val="32"/>
        </w:rPr>
      </w:pPr>
      <w:r w:rsidRPr="00263071">
        <w:rPr>
          <w:rFonts w:cs="Arial"/>
          <w:kern w:val="32"/>
        </w:rPr>
        <w:t xml:space="preserve">Уставне промене иницирала је Влада уз подршку Парламента и учешће представника цивилног друштва. Овде се као важан вид учешћа невладиних организација али и грађана издваја тзв. Уставни форум који су иницирали посланици оба дома заједно са Удружењем за демократију </w:t>
      </w:r>
      <w:r w:rsidRPr="00263071">
        <w:rPr>
          <w:rFonts w:cs="Arial"/>
          <w:i/>
          <w:kern w:val="32"/>
        </w:rPr>
        <w:t>(Pro Democracy Association – APD)</w:t>
      </w:r>
      <w:r w:rsidRPr="00263071">
        <w:rPr>
          <w:rFonts w:cs="Arial"/>
          <w:kern w:val="32"/>
        </w:rPr>
        <w:t>. Званично рад на промени Устава започет је 2002. године када је образован Одбор експерата (б</w:t>
      </w:r>
      <w:r w:rsidR="00D5407D" w:rsidRPr="00263071">
        <w:rPr>
          <w:rFonts w:cs="Arial"/>
          <w:kern w:val="32"/>
        </w:rPr>
        <w:t>ивша Комисија за израду законског</w:t>
      </w:r>
      <w:r w:rsidRPr="00263071">
        <w:rPr>
          <w:rFonts w:cs="Arial"/>
          <w:kern w:val="32"/>
        </w:rPr>
        <w:t xml:space="preserve"> предлог о ревизији Ус</w:t>
      </w:r>
      <w:r w:rsidR="001B67A7" w:rsidRPr="00263071">
        <w:rPr>
          <w:rFonts w:cs="Arial"/>
          <w:kern w:val="32"/>
        </w:rPr>
        <w:t>тава) чије чланове су предлагале</w:t>
      </w:r>
      <w:r w:rsidRPr="00263071">
        <w:rPr>
          <w:rFonts w:cs="Arial"/>
          <w:kern w:val="32"/>
        </w:rPr>
        <w:t xml:space="preserve"> политичке странке.</w:t>
      </w:r>
    </w:p>
    <w:p w:rsidR="00526F8A" w:rsidRDefault="00526F8A" w:rsidP="00526F8A">
      <w:pPr>
        <w:pStyle w:val="priprema"/>
        <w:rPr>
          <w:rFonts w:cs="Arial"/>
          <w:kern w:val="32"/>
          <w:lang w:val="sr-Latn-RS"/>
        </w:rPr>
      </w:pPr>
    </w:p>
    <w:p w:rsidR="00724459" w:rsidRDefault="00724459" w:rsidP="00526F8A">
      <w:pPr>
        <w:pStyle w:val="priprema"/>
        <w:rPr>
          <w:rFonts w:cs="Arial"/>
          <w:kern w:val="32"/>
          <w:lang w:val="sr-Latn-RS"/>
        </w:rPr>
      </w:pPr>
    </w:p>
    <w:p w:rsidR="00526F8A" w:rsidRPr="00263071" w:rsidRDefault="00443ED9" w:rsidP="00C27E73">
      <w:pPr>
        <w:pStyle w:val="priprema"/>
        <w:outlineLvl w:val="1"/>
        <w:rPr>
          <w:b/>
          <w:i/>
          <w:szCs w:val="20"/>
        </w:rPr>
      </w:pPr>
      <w:bookmarkStart w:id="13" w:name="_Toc410041878"/>
      <w:r w:rsidRPr="00263071">
        <w:rPr>
          <w:b/>
          <w:i/>
          <w:szCs w:val="20"/>
        </w:rPr>
        <w:lastRenderedPageBreak/>
        <w:t>СЛОВЕНИЈА</w:t>
      </w:r>
      <w:bookmarkEnd w:id="13"/>
    </w:p>
    <w:p w:rsidR="00526F8A" w:rsidRPr="00263071" w:rsidRDefault="0074255C" w:rsidP="00526F8A">
      <w:pPr>
        <w:pStyle w:val="priprema"/>
      </w:pPr>
      <w:r w:rsidRPr="00263071">
        <w:t>Словенија је усвојила а</w:t>
      </w:r>
      <w:r w:rsidR="00B861F5" w:rsidRPr="00263071">
        <w:t>мандмане на Устав пре приступања</w:t>
      </w:r>
      <w:r w:rsidR="00007DF9">
        <w:t xml:space="preserve"> Унији и то у вези са преношењем </w:t>
      </w:r>
      <w:r w:rsidR="00233471">
        <w:t>надлежности</w:t>
      </w:r>
      <w:r w:rsidR="00B861F5" w:rsidRPr="00263071">
        <w:t>, правом</w:t>
      </w:r>
      <w:r w:rsidRPr="00263071">
        <w:t xml:space="preserve"> власништва и екстрадиције</w:t>
      </w:r>
      <w:r w:rsidR="00B861F5" w:rsidRPr="00263071">
        <w:t>,</w:t>
      </w:r>
      <w:r w:rsidRPr="00263071">
        <w:t xml:space="preserve"> у циљу хармонизације домаћих закона са правним тековинама ЕУ. Амандмани, као и додатне законске и административне реформе довеле су до тога да се приступни преговори са Словенијом заврше 2002. године</w:t>
      </w:r>
      <w:r w:rsidR="00363F04" w:rsidRPr="00263071">
        <w:t>.</w:t>
      </w:r>
      <w:r w:rsidRPr="00263071">
        <w:t xml:space="preserve"> Споразум о</w:t>
      </w:r>
      <w:r w:rsidR="00363F04" w:rsidRPr="00263071">
        <w:t xml:space="preserve"> приступању потписан је</w:t>
      </w:r>
      <w:r w:rsidR="002113E9" w:rsidRPr="00263071">
        <w:t xml:space="preserve"> 2003.</w:t>
      </w:r>
      <w:r w:rsidRPr="00263071">
        <w:t xml:space="preserve"> </w:t>
      </w:r>
      <w:r w:rsidR="00363F04" w:rsidRPr="00263071">
        <w:t xml:space="preserve">и </w:t>
      </w:r>
      <w:r w:rsidRPr="00263071">
        <w:t>потвр</w:t>
      </w:r>
      <w:r w:rsidR="00363F04" w:rsidRPr="00263071">
        <w:t>ђен</w:t>
      </w:r>
      <w:r w:rsidRPr="00263071">
        <w:t xml:space="preserve"> на референдуму </w:t>
      </w:r>
      <w:r w:rsidR="00811305" w:rsidRPr="00263071">
        <w:t>већино</w:t>
      </w:r>
      <w:r w:rsidR="002677F3" w:rsidRPr="00263071">
        <w:t>м</w:t>
      </w:r>
      <w:r w:rsidR="00811305" w:rsidRPr="00263071">
        <w:t xml:space="preserve"> гласова, </w:t>
      </w:r>
      <w:r w:rsidR="00363F04" w:rsidRPr="00263071">
        <w:t>наредне године</w:t>
      </w:r>
      <w:r w:rsidR="006B1BAC" w:rsidRPr="00263071">
        <w:t>. Цео</w:t>
      </w:r>
      <w:r w:rsidR="00363F04" w:rsidRPr="00263071">
        <w:t xml:space="preserve"> </w:t>
      </w:r>
      <w:r w:rsidR="00F8358D" w:rsidRPr="00263071">
        <w:t xml:space="preserve">процес </w:t>
      </w:r>
      <w:r w:rsidR="006B1BAC" w:rsidRPr="00263071">
        <w:t xml:space="preserve">евроинтеграција Словенија је </w:t>
      </w:r>
      <w:r w:rsidR="00F8358D" w:rsidRPr="00263071">
        <w:t>заврш</w:t>
      </w:r>
      <w:r w:rsidR="006B1BAC" w:rsidRPr="00263071">
        <w:t>ила</w:t>
      </w:r>
      <w:r w:rsidR="00F8358D" w:rsidRPr="00263071">
        <w:t xml:space="preserve"> 01. маја </w:t>
      </w:r>
      <w:r w:rsidRPr="00263071">
        <w:t>2004. године, када је постала пуноправна чланица ЕУ.</w:t>
      </w:r>
      <w:r w:rsidR="0085551F" w:rsidRPr="00263071">
        <w:rPr>
          <w:rStyle w:val="FootnoteReference"/>
        </w:rPr>
        <w:footnoteReference w:id="26"/>
      </w:r>
      <w:r w:rsidRPr="00263071">
        <w:t xml:space="preserve"> </w:t>
      </w:r>
      <w:r w:rsidR="00526F8A" w:rsidRPr="00263071">
        <w:t xml:space="preserve"> </w:t>
      </w:r>
    </w:p>
    <w:p w:rsidR="00526F8A" w:rsidRPr="00263071" w:rsidRDefault="00526F8A" w:rsidP="00526F8A">
      <w:pPr>
        <w:pStyle w:val="priprema"/>
      </w:pPr>
    </w:p>
    <w:p w:rsidR="00526F8A" w:rsidRPr="00263071" w:rsidRDefault="00F87342" w:rsidP="00526F8A">
      <w:pPr>
        <w:pStyle w:val="priprema"/>
      </w:pPr>
      <w:r w:rsidRPr="00263071">
        <w:t xml:space="preserve">Међутим, свему томе претходила је озбиљна припрема кроз спровођење административних, нормативних и економских реформи. </w:t>
      </w:r>
      <w:r w:rsidR="00D57CFF" w:rsidRPr="00263071">
        <w:t>Тако је у</w:t>
      </w:r>
      <w:r w:rsidR="00D5407D" w:rsidRPr="00263071">
        <w:t xml:space="preserve"> Годишњем изв</w:t>
      </w:r>
      <w:r w:rsidR="005A2D73" w:rsidRPr="00263071">
        <w:t>ештај</w:t>
      </w:r>
      <w:r w:rsidR="00D5407D" w:rsidRPr="00263071">
        <w:t>у</w:t>
      </w:r>
      <w:r w:rsidR="005A2D73" w:rsidRPr="00263071">
        <w:t xml:space="preserve"> о напретку </w:t>
      </w:r>
      <w:r w:rsidR="0074255C" w:rsidRPr="00263071">
        <w:t xml:space="preserve">Европске </w:t>
      </w:r>
      <w:r w:rsidR="00735A08">
        <w:t xml:space="preserve">комисије (2001. година) било </w:t>
      </w:r>
      <w:r w:rsidR="0074255C" w:rsidRPr="00263071">
        <w:t>наведено да је Словенија остварила „добар напредак“ у реформи правосуђа и јавне управе те да има независно правосуђе, ограничене проблеме са корупцијом али и да је напредовала у области заштите мањина и људских права. Због оваквих оцена, Словенија је само допунила неколико уставних од</w:t>
      </w:r>
      <w:r w:rsidR="00C770D2" w:rsidRPr="00263071">
        <w:t>редби. Тако је додатим чланом 3</w:t>
      </w:r>
      <w:r w:rsidR="0074255C" w:rsidRPr="00263071">
        <w:t xml:space="preserve">а </w:t>
      </w:r>
      <w:r w:rsidR="00444E2D" w:rsidRPr="00263071">
        <w:t>било регулисано да, у</w:t>
      </w:r>
      <w:r w:rsidR="00C770D2" w:rsidRPr="00263071">
        <w:t xml:space="preserve"> складу са У</w:t>
      </w:r>
      <w:r w:rsidR="00444E2D" w:rsidRPr="00263071">
        <w:t xml:space="preserve">говором који је ратификовала Народна скупштина двотрећинском већином гласова свих посланика, Словенија може „пренети вршење дела својих суверених права </w:t>
      </w:r>
      <w:r w:rsidR="0074255C" w:rsidRPr="00263071">
        <w:t>на међународне организације које се темеље на поштовању људских права и основних слобода, демократији и принципима владавине закона</w:t>
      </w:r>
      <w:r w:rsidR="002113E9" w:rsidRPr="00263071">
        <w:t xml:space="preserve"> и може ући у одбрамбени савез са државама који је заснован на поштовању ових вредности.</w:t>
      </w:r>
      <w:r w:rsidR="00526F8A" w:rsidRPr="00263071">
        <w:t xml:space="preserve">“ </w:t>
      </w:r>
    </w:p>
    <w:p w:rsidR="00526F8A" w:rsidRPr="00263071" w:rsidRDefault="00526F8A" w:rsidP="00526F8A">
      <w:pPr>
        <w:pStyle w:val="priprema"/>
      </w:pPr>
    </w:p>
    <w:p w:rsidR="0073436A" w:rsidRPr="00263071" w:rsidRDefault="00D70ABB" w:rsidP="0073436A">
      <w:pPr>
        <w:pStyle w:val="priprema"/>
      </w:pPr>
      <w:r w:rsidRPr="00263071">
        <w:t>Даље, чланом 3а прецизирано је да се правни акти и одлуке</w:t>
      </w:r>
      <w:r w:rsidR="00975591" w:rsidRPr="00263071">
        <w:t>,</w:t>
      </w:r>
      <w:r w:rsidRPr="00263071">
        <w:t xml:space="preserve"> усвојене у међународним организацијама на које је Словенија пренела </w:t>
      </w:r>
      <w:r w:rsidR="00AE4F42">
        <w:t>део</w:t>
      </w:r>
      <w:r w:rsidRPr="00263071">
        <w:t xml:space="preserve"> својих суверених права</w:t>
      </w:r>
      <w:r w:rsidR="00975591" w:rsidRPr="00263071">
        <w:t>,</w:t>
      </w:r>
      <w:r w:rsidRPr="00263071">
        <w:t xml:space="preserve"> </w:t>
      </w:r>
      <w:r w:rsidR="00975591" w:rsidRPr="00263071">
        <w:t>примјењују</w:t>
      </w:r>
      <w:r w:rsidRPr="00263071">
        <w:t xml:space="preserve"> у Словенији у ск</w:t>
      </w:r>
      <w:r w:rsidR="00D31998">
        <w:t>ладу са правном регулативом тих</w:t>
      </w:r>
      <w:r w:rsidRPr="00263071">
        <w:t xml:space="preserve"> организација. </w:t>
      </w:r>
      <w:r w:rsidR="00975591" w:rsidRPr="00263071">
        <w:t xml:space="preserve">Када је реч о поступцима усвајања тих аката, члан 3а обавезује Владу да одмах обавестити Народну скупштину </w:t>
      </w:r>
      <w:r w:rsidR="009E3999" w:rsidRPr="00263071">
        <w:t>о предлозима тих аката к</w:t>
      </w:r>
      <w:r w:rsidR="00975591" w:rsidRPr="00263071">
        <w:t xml:space="preserve">ао и </w:t>
      </w:r>
      <w:r w:rsidR="009E3999" w:rsidRPr="00263071">
        <w:t xml:space="preserve">о </w:t>
      </w:r>
      <w:r w:rsidR="008634DD" w:rsidRPr="00263071">
        <w:t xml:space="preserve">њеним </w:t>
      </w:r>
      <w:r w:rsidR="009E3999" w:rsidRPr="00263071">
        <w:t xml:space="preserve">предузетим </w:t>
      </w:r>
      <w:r w:rsidR="00975591" w:rsidRPr="00263071">
        <w:t>активности</w:t>
      </w:r>
      <w:r w:rsidR="009E3999" w:rsidRPr="00263071">
        <w:t>ма</w:t>
      </w:r>
      <w:r w:rsidR="008634DD" w:rsidRPr="00263071">
        <w:t xml:space="preserve"> о чему ће се Скупштина изјаснити а </w:t>
      </w:r>
      <w:r w:rsidR="00975591" w:rsidRPr="00263071">
        <w:t xml:space="preserve">Влада </w:t>
      </w:r>
      <w:r w:rsidR="008634DD" w:rsidRPr="00263071">
        <w:t>узети у обзир</w:t>
      </w:r>
      <w:r w:rsidR="00E31480" w:rsidRPr="00263071">
        <w:t>.</w:t>
      </w:r>
      <w:r w:rsidR="008634DD" w:rsidRPr="00263071">
        <w:t xml:space="preserve"> </w:t>
      </w:r>
      <w:r w:rsidR="00975591" w:rsidRPr="00263071">
        <w:t>Однос између Народне скупштине и Владе</w:t>
      </w:r>
      <w:r w:rsidR="008634DD" w:rsidRPr="00263071">
        <w:t>,</w:t>
      </w:r>
      <w:r w:rsidR="00975591" w:rsidRPr="00263071">
        <w:t xml:space="preserve"> по основу овог става</w:t>
      </w:r>
      <w:r w:rsidR="008634DD" w:rsidRPr="00263071">
        <w:t>,</w:t>
      </w:r>
      <w:r w:rsidR="00975591" w:rsidRPr="00263071">
        <w:t xml:space="preserve"> уређују се детаљно законом који </w:t>
      </w:r>
      <w:r w:rsidR="008634DD" w:rsidRPr="00263071">
        <w:t xml:space="preserve">се </w:t>
      </w:r>
      <w:r w:rsidR="00975591" w:rsidRPr="00263071">
        <w:t xml:space="preserve">доноси двотрећинском већином гласова </w:t>
      </w:r>
      <w:r w:rsidR="008634DD" w:rsidRPr="00263071">
        <w:t xml:space="preserve">присутних </w:t>
      </w:r>
      <w:r w:rsidR="00975591" w:rsidRPr="00263071">
        <w:t>посланика.</w:t>
      </w:r>
      <w:r w:rsidR="00F9449B" w:rsidRPr="00263071">
        <w:rPr>
          <w:rStyle w:val="FootnoteReference"/>
        </w:rPr>
        <w:footnoteReference w:id="27"/>
      </w:r>
      <w:r w:rsidR="0073436A" w:rsidRPr="00263071">
        <w:t xml:space="preserve"> </w:t>
      </w:r>
    </w:p>
    <w:p w:rsidR="0073436A" w:rsidRPr="00263071" w:rsidRDefault="0073436A" w:rsidP="0073436A">
      <w:pPr>
        <w:pStyle w:val="priprema"/>
      </w:pPr>
    </w:p>
    <w:p w:rsidR="0073436A" w:rsidRPr="00263071" w:rsidRDefault="00975591" w:rsidP="0073436A">
      <w:pPr>
        <w:pStyle w:val="priprema"/>
      </w:pPr>
      <w:r w:rsidRPr="00263071">
        <w:t xml:space="preserve">С тим у вези, </w:t>
      </w:r>
      <w:r w:rsidR="00E31480" w:rsidRPr="00263071">
        <w:t>о</w:t>
      </w:r>
      <w:r w:rsidR="008A7FAE">
        <w:t>ви</w:t>
      </w:r>
      <w:r w:rsidR="00662C9C" w:rsidRPr="00263071">
        <w:t xml:space="preserve">м чланом ојачана је позиција Народне скупштине у односу на Владу. На основу тога, Влада је добила нова задужења: обавештавала је Скупштину о својим активностима у вези са ЕУ питањима, узимала је у обзир усвојене ставове Скупштине, затим Скупштина је учествовала у доношењу одлука и спровођењу контроле над радом </w:t>
      </w:r>
      <w:r w:rsidR="00662C9C" w:rsidRPr="00263071">
        <w:lastRenderedPageBreak/>
        <w:t>Владе по питању евроинтеграција.</w:t>
      </w:r>
      <w:r w:rsidR="00CE1A2C" w:rsidRPr="00263071">
        <w:t xml:space="preserve"> Такође, члан 3а дефинише и однос између Народне скупштине и Владе у оквиру чланства у ЕУ, тачније у поступцима доношења</w:t>
      </w:r>
      <w:r w:rsidR="00E31480" w:rsidRPr="00263071">
        <w:t xml:space="preserve"> законских аката и одлука у оквиру</w:t>
      </w:r>
      <w:r w:rsidR="00CE1A2C" w:rsidRPr="00263071">
        <w:t xml:space="preserve"> ЕУ, што ће детаљно бити регулисано законом, усвојеним двотрећинском већином гласова присутних посланика.</w:t>
      </w:r>
      <w:r w:rsidR="0073436A" w:rsidRPr="00263071">
        <w:t xml:space="preserve"> </w:t>
      </w:r>
    </w:p>
    <w:p w:rsidR="0073436A" w:rsidRPr="00263071" w:rsidRDefault="0073436A" w:rsidP="0073436A">
      <w:pPr>
        <w:pStyle w:val="priprema"/>
      </w:pPr>
    </w:p>
    <w:p w:rsidR="0073436A" w:rsidRPr="00263071" w:rsidRDefault="0074255C" w:rsidP="0073436A">
      <w:pPr>
        <w:pStyle w:val="priprema"/>
      </w:pPr>
      <w:r w:rsidRPr="00263071">
        <w:t>Такође, допуњен је и члан 68. у смислу давања</w:t>
      </w:r>
      <w:r w:rsidR="00D15EAD">
        <w:t xml:space="preserve"> права власништва над земљиштем</w:t>
      </w:r>
      <w:r w:rsidRPr="00263071">
        <w:t xml:space="preserve"> странцима „под условима одређеним законом или споразумом који је ратификован у Народној скупштини.“</w:t>
      </w:r>
      <w:r w:rsidRPr="00263071">
        <w:rPr>
          <w:vertAlign w:val="superscript"/>
        </w:rPr>
        <w:footnoteReference w:id="28"/>
      </w:r>
      <w:r w:rsidRPr="00263071">
        <w:t xml:space="preserve"> Осим овога, урађене су измене члана 47. који се односио на примену Европског налог о хапшењу и</w:t>
      </w:r>
      <w:r w:rsidR="00FB4D6A">
        <w:t xml:space="preserve"> дозволу екстрадиције</w:t>
      </w:r>
      <w:r w:rsidRPr="00263071">
        <w:t xml:space="preserve"> држављана</w:t>
      </w:r>
      <w:r w:rsidR="00E31480" w:rsidRPr="00263071">
        <w:t xml:space="preserve"> Словеније</w:t>
      </w:r>
      <w:r w:rsidRPr="00263071">
        <w:t xml:space="preserve"> другим државама чланицама</w:t>
      </w:r>
      <w:r w:rsidR="00D52DE8">
        <w:t>.</w:t>
      </w:r>
      <w:r w:rsidR="0073436A" w:rsidRPr="00263071">
        <w:t xml:space="preserve"> </w:t>
      </w:r>
    </w:p>
    <w:p w:rsidR="0073436A" w:rsidRPr="00263071" w:rsidRDefault="0073436A" w:rsidP="0073436A">
      <w:pPr>
        <w:pStyle w:val="priprema"/>
      </w:pPr>
    </w:p>
    <w:p w:rsidR="00C10E57" w:rsidRDefault="0074255C" w:rsidP="0073436A">
      <w:pPr>
        <w:pStyle w:val="priprema"/>
      </w:pPr>
      <w:r w:rsidRPr="00263071">
        <w:t xml:space="preserve">Међити, када је реч </w:t>
      </w:r>
      <w:r w:rsidR="00E31480" w:rsidRPr="00263071">
        <w:t xml:space="preserve">о </w:t>
      </w:r>
      <w:r w:rsidRPr="00263071">
        <w:t xml:space="preserve">економским критеријумима, ту уставне промене нису биле потребне јер је Словенија још од 1997. године, започела процес доношења закона који </w:t>
      </w:r>
      <w:r w:rsidR="00EC4FB1">
        <w:t>су осигурали</w:t>
      </w:r>
      <w:r w:rsidRPr="00263071">
        <w:t xml:space="preserve"> слободно крет</w:t>
      </w:r>
      <w:r w:rsidR="00EC4FB1">
        <w:t>ање капитала и услуга, ојачали</w:t>
      </w:r>
      <w:r w:rsidRPr="00263071">
        <w:t xml:space="preserve"> независн</w:t>
      </w:r>
      <w:r w:rsidR="00EC4FB1">
        <w:t>ост Централне банке, те подстакли</w:t>
      </w:r>
      <w:r w:rsidRPr="00263071">
        <w:t xml:space="preserve"> економски раст.</w:t>
      </w:r>
      <w:r w:rsidR="0073436A" w:rsidRPr="00263071">
        <w:t xml:space="preserve"> </w:t>
      </w:r>
    </w:p>
    <w:p w:rsidR="00C10E57" w:rsidRDefault="00C10E57" w:rsidP="0073436A">
      <w:pPr>
        <w:pStyle w:val="priprema"/>
      </w:pPr>
    </w:p>
    <w:p w:rsidR="00AC4642" w:rsidRPr="00263071" w:rsidRDefault="00515835" w:rsidP="0073436A">
      <w:pPr>
        <w:pStyle w:val="priprema"/>
        <w:rPr>
          <w:b/>
        </w:rPr>
      </w:pPr>
      <w:r w:rsidRPr="00263071">
        <w:t>Предлог за измену Устава иницирала је Влада подношењем Предлога за покретање поступка за промену Устава, Комисији Народне скупштине за уставна питања. У овом процесу стручну помоћ Комисији је пружала Група експер</w:t>
      </w:r>
      <w:r w:rsidR="002F5FDC">
        <w:t>а</w:t>
      </w:r>
      <w:r w:rsidRPr="00263071">
        <w:t>та састављена о</w:t>
      </w:r>
      <w:r w:rsidR="00A45E18">
        <w:t>д угледних словеначких ауторитета</w:t>
      </w:r>
      <w:r w:rsidRPr="00263071">
        <w:t xml:space="preserve"> различитог профила. Такође</w:t>
      </w:r>
      <w:r w:rsidR="007D33CB">
        <w:t>,</w:t>
      </w:r>
      <w:r w:rsidRPr="00263071">
        <w:t xml:space="preserve"> све заинтересоване јавности могле су да изнесу свој став на јавном слушању, одржаном тим поводом</w:t>
      </w:r>
      <w:r w:rsidR="002F2801">
        <w:t>.</w:t>
      </w:r>
      <w:bookmarkStart w:id="14" w:name="_GoBack"/>
      <w:bookmarkEnd w:id="14"/>
      <w:r w:rsidR="00D14CB4" w:rsidRPr="00263071">
        <w:t xml:space="preserve"> </w:t>
      </w:r>
    </w:p>
    <w:p w:rsidR="002E6828" w:rsidRPr="00263071" w:rsidRDefault="002E6828" w:rsidP="00C27E73">
      <w:pPr>
        <w:pStyle w:val="Heading2"/>
        <w:rPr>
          <w:b/>
          <w:szCs w:val="20"/>
        </w:rPr>
      </w:pPr>
      <w:bookmarkStart w:id="15" w:name="_Toc410041879"/>
      <w:r w:rsidRPr="00263071">
        <w:rPr>
          <w:b/>
          <w:szCs w:val="20"/>
        </w:rPr>
        <w:t>Х</w:t>
      </w:r>
      <w:r w:rsidR="00443ED9" w:rsidRPr="00263071">
        <w:rPr>
          <w:b/>
          <w:szCs w:val="20"/>
        </w:rPr>
        <w:t>РВАТСКА</w:t>
      </w:r>
      <w:bookmarkEnd w:id="15"/>
    </w:p>
    <w:p w:rsidR="00540EC5" w:rsidRPr="00263071" w:rsidRDefault="00540EC5" w:rsidP="00540EC5">
      <w:pPr>
        <w:keepNext w:val="0"/>
        <w:rPr>
          <w:rFonts w:eastAsiaTheme="minorHAnsi"/>
          <w:b w:val="0"/>
        </w:rPr>
      </w:pPr>
      <w:r w:rsidRPr="00263071">
        <w:rPr>
          <w:rFonts w:eastAsiaTheme="minorHAnsi"/>
          <w:b w:val="0"/>
        </w:rPr>
        <w:t xml:space="preserve">Амандмане на Устав, Хрватска је усвојила 2010. године, односно годину дана пре завршетка преговора и потписивања Уговора о приступању Републике Хрватске Европској унији. Неке измене су одмах ступиле на снагу, </w:t>
      </w:r>
      <w:r w:rsidR="00F50E13">
        <w:rPr>
          <w:rFonts w:eastAsiaTheme="minorHAnsi"/>
          <w:b w:val="0"/>
        </w:rPr>
        <w:t xml:space="preserve">као </w:t>
      </w:r>
      <w:r w:rsidR="00BB4F67">
        <w:rPr>
          <w:rFonts w:eastAsiaTheme="minorHAnsi"/>
          <w:b w:val="0"/>
        </w:rPr>
        <w:t>ш</w:t>
      </w:r>
      <w:r w:rsidR="00F50E13">
        <w:rPr>
          <w:rFonts w:eastAsiaTheme="minorHAnsi"/>
          <w:b w:val="0"/>
        </w:rPr>
        <w:t xml:space="preserve">то је питање заштите националних мањина и независност правосуђа </w:t>
      </w:r>
      <w:r w:rsidRPr="00263071">
        <w:rPr>
          <w:rFonts w:eastAsiaTheme="minorHAnsi"/>
          <w:b w:val="0"/>
        </w:rPr>
        <w:t>док су друге, већином оне у вези Европске уније и права грађана, ступиле на снагу тек након ступања Хрватске у чланство Уније, 2013. године.</w:t>
      </w:r>
    </w:p>
    <w:p w:rsidR="00540EC5" w:rsidRPr="00263071" w:rsidRDefault="00540EC5" w:rsidP="00540EC5">
      <w:pPr>
        <w:keepNext w:val="0"/>
        <w:rPr>
          <w:rFonts w:eastAsiaTheme="minorHAnsi"/>
          <w:b w:val="0"/>
        </w:rPr>
      </w:pPr>
    </w:p>
    <w:p w:rsidR="00540EC5" w:rsidRPr="00263071" w:rsidRDefault="00540EC5" w:rsidP="00540EC5">
      <w:pPr>
        <w:keepNext w:val="0"/>
        <w:rPr>
          <w:rFonts w:eastAsiaTheme="minorHAnsi"/>
          <w:b w:val="0"/>
        </w:rPr>
      </w:pPr>
      <w:r w:rsidRPr="00263071">
        <w:rPr>
          <w:rFonts w:eastAsiaTheme="minorHAnsi"/>
          <w:b w:val="0"/>
        </w:rPr>
        <w:t xml:space="preserve">Изменама су биле обухваћене три тематске области и то: </w:t>
      </w:r>
    </w:p>
    <w:p w:rsidR="00540EC5" w:rsidRPr="00263071" w:rsidRDefault="00540EC5" w:rsidP="00027551">
      <w:pPr>
        <w:keepNext w:val="0"/>
        <w:ind w:firstLine="720"/>
        <w:rPr>
          <w:rFonts w:eastAsiaTheme="minorHAnsi"/>
          <w:b w:val="0"/>
        </w:rPr>
      </w:pPr>
      <w:r w:rsidRPr="002C52D4">
        <w:rPr>
          <w:rFonts w:eastAsiaTheme="minorHAnsi"/>
          <w:b w:val="0"/>
          <w:u w:val="single"/>
        </w:rPr>
        <w:t>1) уставна</w:t>
      </w:r>
      <w:r w:rsidRPr="00263071">
        <w:rPr>
          <w:rFonts w:eastAsiaTheme="minorHAnsi"/>
          <w:b w:val="0"/>
          <w:u w:val="single"/>
        </w:rPr>
        <w:t xml:space="preserve"> питања настала током скрининга и преговора о поједини поглављима</w:t>
      </w:r>
      <w:r w:rsidRPr="00263071">
        <w:rPr>
          <w:rFonts w:eastAsiaTheme="minorHAnsi"/>
          <w:b w:val="0"/>
        </w:rPr>
        <w:t xml:space="preserve"> (резултат су аналитичког прегледа</w:t>
      </w:r>
      <w:r w:rsidR="00BF7B14" w:rsidRPr="00263071">
        <w:rPr>
          <w:rFonts w:eastAsiaTheme="minorHAnsi"/>
          <w:b w:val="0"/>
        </w:rPr>
        <w:t>, скрининга,</w:t>
      </w:r>
      <w:r w:rsidRPr="00263071">
        <w:rPr>
          <w:rFonts w:eastAsiaTheme="minorHAnsi"/>
          <w:b w:val="0"/>
        </w:rPr>
        <w:t xml:space="preserve"> и оцене усклађености националних закона и прописа са правним тековинама ЕУ и била су обухваћена Извештајем са скрининга Европске комисије); током овог, једногодишњег, процеса започетог 2005. године, Хрватска је у документима, на више од 20 000 страна, објаснила нормативну и институционалну </w:t>
      </w:r>
      <w:r w:rsidRPr="00263071">
        <w:rPr>
          <w:rFonts w:eastAsiaTheme="minorHAnsi"/>
          <w:b w:val="0"/>
        </w:rPr>
        <w:lastRenderedPageBreak/>
        <w:t xml:space="preserve">процену области у оквиру којих су промене неопходне ради примене правних тековина Уније </w:t>
      </w:r>
      <w:r w:rsidRPr="00263071">
        <w:rPr>
          <w:rFonts w:eastAsiaTheme="minorHAnsi"/>
          <w:b w:val="0"/>
          <w:i/>
        </w:rPr>
        <w:t>(acquis)</w:t>
      </w:r>
      <w:r w:rsidRPr="00263071">
        <w:rPr>
          <w:rFonts w:eastAsiaTheme="minorHAnsi"/>
          <w:b w:val="0"/>
        </w:rPr>
        <w:t xml:space="preserve"> у сваком преговарачком поглављу: </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Pr="00D702B3">
        <w:rPr>
          <w:rFonts w:eastAsiaTheme="minorHAnsi"/>
          <w:b w:val="0"/>
          <w:spacing w:val="-6"/>
        </w:rPr>
        <w:t>Поглав</w:t>
      </w:r>
      <w:r w:rsidR="00D702B3" w:rsidRPr="00D702B3">
        <w:rPr>
          <w:rFonts w:eastAsiaTheme="minorHAnsi"/>
          <w:b w:val="0"/>
          <w:spacing w:val="-6"/>
        </w:rPr>
        <w:t>ље 4. Слободно кретање капитала</w:t>
      </w:r>
      <w:r w:rsidR="00D702B3" w:rsidRPr="00D702B3">
        <w:rPr>
          <w:rFonts w:eastAsiaTheme="minorHAnsi"/>
          <w:b w:val="0"/>
          <w:spacing w:val="-6"/>
          <w:lang w:val="sr-Latn-RS"/>
        </w:rPr>
        <w:t xml:space="preserve"> </w:t>
      </w:r>
      <w:r w:rsidR="00111099" w:rsidRPr="00D702B3">
        <w:rPr>
          <w:rFonts w:eastAsiaTheme="minorHAnsi"/>
          <w:b w:val="0"/>
          <w:spacing w:val="-6"/>
        </w:rPr>
        <w:t>-</w:t>
      </w:r>
      <w:r w:rsidR="00111099" w:rsidRPr="00D702B3">
        <w:rPr>
          <w:rFonts w:eastAsiaTheme="minorHAnsi"/>
          <w:spacing w:val="-6"/>
        </w:rPr>
        <w:t xml:space="preserve"> </w:t>
      </w:r>
      <w:r w:rsidRPr="00D702B3">
        <w:rPr>
          <w:rFonts w:eastAsiaTheme="minorHAnsi"/>
          <w:b w:val="0"/>
          <w:spacing w:val="-6"/>
        </w:rPr>
        <w:t>право власништва над</w:t>
      </w:r>
      <w:r w:rsidRPr="00263071">
        <w:rPr>
          <w:rFonts w:eastAsiaTheme="minorHAnsi"/>
          <w:b w:val="0"/>
        </w:rPr>
        <w:t xml:space="preserve"> непокретностима, посебно страних држављана</w:t>
      </w:r>
    </w:p>
    <w:p w:rsidR="00540EC5" w:rsidRPr="00263071" w:rsidRDefault="00540EC5" w:rsidP="00D702B3">
      <w:pPr>
        <w:keepNext w:val="0"/>
        <w:ind w:firstLine="720"/>
        <w:rPr>
          <w:rFonts w:eastAsiaTheme="minorHAnsi"/>
          <w:b w:val="0"/>
        </w:rPr>
      </w:pPr>
      <w:r w:rsidRPr="00263071">
        <w:rPr>
          <w:rFonts w:eastAsiaTheme="minorHAnsi"/>
          <w:b w:val="0"/>
        </w:rPr>
        <w:t>• Поглавље 17. Економска и монетарна политика</w:t>
      </w:r>
      <w:r w:rsidR="00D702B3">
        <w:rPr>
          <w:rFonts w:eastAsiaTheme="minorHAnsi"/>
          <w:b w:val="0"/>
          <w:lang w:val="sr-Latn-RS"/>
        </w:rPr>
        <w:t xml:space="preserve"> </w:t>
      </w:r>
      <w:r w:rsidRPr="00263071">
        <w:rPr>
          <w:rFonts w:eastAsiaTheme="minorHAnsi"/>
          <w:b w:val="0"/>
        </w:rPr>
        <w:t>- независност Хрватске народне банке</w:t>
      </w:r>
    </w:p>
    <w:p w:rsidR="00540EC5" w:rsidRPr="00263071" w:rsidRDefault="00540EC5" w:rsidP="00D702B3">
      <w:pPr>
        <w:keepNext w:val="0"/>
        <w:ind w:firstLine="720"/>
        <w:rPr>
          <w:rFonts w:eastAsiaTheme="minorHAnsi"/>
          <w:b w:val="0"/>
        </w:rPr>
      </w:pPr>
      <w:r w:rsidRPr="00263071">
        <w:rPr>
          <w:rFonts w:eastAsiaTheme="minorHAnsi"/>
          <w:b w:val="0"/>
        </w:rPr>
        <w:t xml:space="preserve">• Поглавље 23. Правосуђе и основна права </w:t>
      </w:r>
      <w:r w:rsidR="00111099">
        <w:rPr>
          <w:rFonts w:eastAsiaTheme="minorHAnsi"/>
          <w:b w:val="0"/>
        </w:rPr>
        <w:t xml:space="preserve">- </w:t>
      </w:r>
      <w:r w:rsidRPr="00263071">
        <w:rPr>
          <w:rFonts w:eastAsiaTheme="minorHAnsi"/>
          <w:b w:val="0"/>
        </w:rPr>
        <w:t>активно и пасивно бирачко право на локалним изборима и на изборима за Европски парламент за грађане ЕУ који живе у Хрватској, јачање независности, непристрасности и професионалности правосуђа и његових институција</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Pr="00B94854">
        <w:rPr>
          <w:rFonts w:eastAsiaTheme="minorHAnsi"/>
          <w:b w:val="0"/>
          <w:spacing w:val="-4"/>
        </w:rPr>
        <w:t>Поглавље 24. Правда, слобода и безбедност - ефикасна имплементација</w:t>
      </w:r>
      <w:r w:rsidRPr="00263071">
        <w:rPr>
          <w:rFonts w:eastAsiaTheme="minorHAnsi"/>
          <w:b w:val="0"/>
        </w:rPr>
        <w:t xml:space="preserve"> </w:t>
      </w:r>
      <w:r w:rsidR="001707A6">
        <w:rPr>
          <w:rFonts w:eastAsiaTheme="minorHAnsi"/>
          <w:b w:val="0"/>
        </w:rPr>
        <w:t>европског налога</w:t>
      </w:r>
      <w:r w:rsidRPr="00263071">
        <w:rPr>
          <w:rFonts w:eastAsiaTheme="minorHAnsi"/>
          <w:b w:val="0"/>
        </w:rPr>
        <w:t xml:space="preserve"> за хапшење</w:t>
      </w:r>
      <w:r w:rsidR="00D4199B">
        <w:rPr>
          <w:rStyle w:val="FootnoteReference"/>
          <w:rFonts w:eastAsiaTheme="minorHAnsi"/>
          <w:b w:val="0"/>
        </w:rPr>
        <w:footnoteReference w:id="29"/>
      </w:r>
      <w:r w:rsidRPr="00263071">
        <w:rPr>
          <w:rFonts w:eastAsiaTheme="minorHAnsi"/>
          <w:b w:val="0"/>
        </w:rPr>
        <w:t xml:space="preserve"> </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Pr="00B94854">
        <w:rPr>
          <w:rFonts w:eastAsiaTheme="minorHAnsi"/>
          <w:b w:val="0"/>
          <w:spacing w:val="-4"/>
        </w:rPr>
        <w:t>Поглавље 32. Финансијска контрола - независност Државне ревизорске</w:t>
      </w:r>
      <w:r w:rsidRPr="00263071">
        <w:rPr>
          <w:rFonts w:eastAsiaTheme="minorHAnsi"/>
          <w:b w:val="0"/>
        </w:rPr>
        <w:t xml:space="preserve"> институције</w:t>
      </w:r>
      <w:r w:rsidR="00960F0C">
        <w:rPr>
          <w:rFonts w:eastAsiaTheme="minorHAnsi"/>
          <w:b w:val="0"/>
        </w:rPr>
        <w:t>.</w:t>
      </w:r>
    </w:p>
    <w:p w:rsidR="00540EC5" w:rsidRPr="00263071" w:rsidRDefault="00540EC5" w:rsidP="00540EC5">
      <w:pPr>
        <w:keepNext w:val="0"/>
        <w:rPr>
          <w:rFonts w:eastAsiaTheme="minorHAnsi"/>
          <w:b w:val="0"/>
        </w:rPr>
      </w:pPr>
    </w:p>
    <w:p w:rsidR="00540EC5" w:rsidRPr="00263071" w:rsidRDefault="00540EC5" w:rsidP="00027551">
      <w:pPr>
        <w:keepNext w:val="0"/>
        <w:ind w:firstLine="720"/>
        <w:rPr>
          <w:rFonts w:eastAsiaTheme="minorHAnsi"/>
          <w:b w:val="0"/>
        </w:rPr>
      </w:pPr>
      <w:r w:rsidRPr="002C52D4">
        <w:rPr>
          <w:rFonts w:eastAsiaTheme="minorHAnsi"/>
          <w:b w:val="0"/>
          <w:u w:val="single"/>
        </w:rPr>
        <w:t>2) уставна</w:t>
      </w:r>
      <w:r w:rsidRPr="00263071">
        <w:rPr>
          <w:rFonts w:eastAsiaTheme="minorHAnsi"/>
          <w:b w:val="0"/>
          <w:u w:val="single"/>
        </w:rPr>
        <w:t xml:space="preserve"> питања која нису директно покренута у преговорима са ЕУ али су у вези са процесом приступања и чланством</w:t>
      </w:r>
      <w:r w:rsidRPr="00263071">
        <w:rPr>
          <w:rFonts w:eastAsiaTheme="minorHAnsi"/>
          <w:b w:val="0"/>
        </w:rPr>
        <w:t xml:space="preserve"> (тзв. хоризонтална уставна питања) </w:t>
      </w:r>
    </w:p>
    <w:p w:rsidR="00540EC5" w:rsidRPr="00263071" w:rsidRDefault="00540EC5" w:rsidP="00027551">
      <w:pPr>
        <w:keepNext w:val="0"/>
        <w:ind w:firstLine="720"/>
        <w:rPr>
          <w:rFonts w:eastAsiaTheme="minorHAnsi"/>
          <w:b w:val="0"/>
        </w:rPr>
      </w:pPr>
      <w:r w:rsidRPr="00263071">
        <w:rPr>
          <w:rFonts w:eastAsiaTheme="minorHAnsi"/>
          <w:b w:val="0"/>
        </w:rPr>
        <w:t xml:space="preserve">• уставни основ за приступање ЕУ </w:t>
      </w:r>
    </w:p>
    <w:p w:rsidR="00540EC5" w:rsidRPr="00263071" w:rsidRDefault="00540EC5" w:rsidP="00027551">
      <w:pPr>
        <w:keepNext w:val="0"/>
        <w:ind w:firstLine="720"/>
        <w:rPr>
          <w:rFonts w:eastAsiaTheme="minorHAnsi"/>
          <w:b w:val="0"/>
        </w:rPr>
      </w:pPr>
      <w:r w:rsidRPr="00263071">
        <w:rPr>
          <w:rFonts w:eastAsiaTheme="minorHAnsi"/>
          <w:b w:val="0"/>
        </w:rPr>
        <w:t xml:space="preserve">• референдум о чланству Републике Хрватске у ЕУ, пренос уставних овлашћења и учешћа у институцијама ЕУ </w:t>
      </w:r>
    </w:p>
    <w:p w:rsidR="00540EC5" w:rsidRPr="00263071" w:rsidRDefault="00540EC5" w:rsidP="00027551">
      <w:pPr>
        <w:keepNext w:val="0"/>
        <w:ind w:firstLine="720"/>
        <w:rPr>
          <w:rFonts w:eastAsiaTheme="minorHAnsi"/>
          <w:b w:val="0"/>
        </w:rPr>
      </w:pPr>
      <w:r w:rsidRPr="00263071">
        <w:rPr>
          <w:rFonts w:eastAsiaTheme="minorHAnsi"/>
          <w:b w:val="0"/>
        </w:rPr>
        <w:t>• питање правне снаге и ди</w:t>
      </w:r>
      <w:r w:rsidR="00B859DA" w:rsidRPr="00263071">
        <w:rPr>
          <w:rFonts w:eastAsiaTheme="minorHAnsi"/>
          <w:b w:val="0"/>
        </w:rPr>
        <w:t>ректног дејства ЕУ законодавств</w:t>
      </w:r>
      <w:r w:rsidRPr="00263071">
        <w:rPr>
          <w:rFonts w:eastAsiaTheme="minorHAnsi"/>
          <w:b w:val="0"/>
        </w:rPr>
        <w:t xml:space="preserve">а  у хрватском правном систему </w:t>
      </w:r>
    </w:p>
    <w:p w:rsidR="00540EC5" w:rsidRPr="00263071" w:rsidRDefault="00540EC5" w:rsidP="00027551">
      <w:pPr>
        <w:keepNext w:val="0"/>
        <w:ind w:firstLine="720"/>
        <w:rPr>
          <w:rFonts w:eastAsiaTheme="minorHAnsi"/>
          <w:b w:val="0"/>
        </w:rPr>
      </w:pPr>
      <w:r w:rsidRPr="00263071">
        <w:rPr>
          <w:rFonts w:eastAsiaTheme="minorHAnsi"/>
          <w:b w:val="0"/>
        </w:rPr>
        <w:t xml:space="preserve">• питање регулисања односа између законодавне, извршне и судске власти у односу на чланство у ЕУ </w:t>
      </w:r>
    </w:p>
    <w:p w:rsidR="00540EC5" w:rsidRPr="00263071" w:rsidRDefault="00540EC5" w:rsidP="00027551">
      <w:pPr>
        <w:keepNext w:val="0"/>
        <w:ind w:firstLine="720"/>
        <w:rPr>
          <w:rFonts w:eastAsiaTheme="minorHAnsi"/>
          <w:b w:val="0"/>
        </w:rPr>
      </w:pPr>
      <w:r w:rsidRPr="00263071">
        <w:rPr>
          <w:rFonts w:eastAsiaTheme="minorHAnsi"/>
          <w:b w:val="0"/>
        </w:rPr>
        <w:t xml:space="preserve">• статус грађана Уније у Републици Хрватској и обезбеђивање њихових права </w:t>
      </w:r>
    </w:p>
    <w:p w:rsidR="00540EC5" w:rsidRPr="00263071" w:rsidRDefault="00540EC5" w:rsidP="00027551">
      <w:pPr>
        <w:keepNext w:val="0"/>
        <w:ind w:firstLine="720"/>
        <w:rPr>
          <w:rFonts w:eastAsiaTheme="minorHAnsi"/>
          <w:b w:val="0"/>
        </w:rPr>
      </w:pPr>
      <w:r w:rsidRPr="00263071">
        <w:rPr>
          <w:rFonts w:eastAsiaTheme="minorHAnsi"/>
          <w:b w:val="0"/>
        </w:rPr>
        <w:t xml:space="preserve">• допуна Главе I Устава „Историјска основа“ – уведен статус аутохтоних националних мањина припадницима Бошњака и Словенаца </w:t>
      </w:r>
    </w:p>
    <w:p w:rsidR="00540EC5" w:rsidRPr="00263071" w:rsidRDefault="00540EC5" w:rsidP="00027551">
      <w:pPr>
        <w:keepNext w:val="0"/>
        <w:ind w:firstLine="720"/>
        <w:rPr>
          <w:rFonts w:eastAsiaTheme="minorHAnsi"/>
          <w:b w:val="0"/>
        </w:rPr>
      </w:pPr>
      <w:r w:rsidRPr="00263071">
        <w:rPr>
          <w:rFonts w:eastAsiaTheme="minorHAnsi"/>
          <w:b w:val="0"/>
        </w:rPr>
        <w:t xml:space="preserve">• редефинисање положаја и улоге Оружаних снага Републике Хрватске </w:t>
      </w:r>
    </w:p>
    <w:p w:rsidR="00540EC5" w:rsidRPr="00263071" w:rsidRDefault="00540EC5" w:rsidP="00027551">
      <w:pPr>
        <w:keepNext w:val="0"/>
        <w:ind w:firstLine="720"/>
        <w:rPr>
          <w:rFonts w:eastAsiaTheme="minorHAnsi"/>
          <w:b w:val="0"/>
        </w:rPr>
      </w:pPr>
      <w:r w:rsidRPr="00263071">
        <w:rPr>
          <w:rFonts w:eastAsiaTheme="minorHAnsi"/>
          <w:b w:val="0"/>
        </w:rPr>
        <w:lastRenderedPageBreak/>
        <w:t xml:space="preserve">• увођење института незастаревања кривичних дела почињених током процеса транзиције и приватизације </w:t>
      </w:r>
    </w:p>
    <w:p w:rsidR="00540EC5" w:rsidRPr="00263071" w:rsidRDefault="00540EC5" w:rsidP="00027551">
      <w:pPr>
        <w:keepNext w:val="0"/>
        <w:ind w:firstLine="720"/>
        <w:rPr>
          <w:rFonts w:eastAsiaTheme="minorHAnsi"/>
          <w:b w:val="0"/>
        </w:rPr>
      </w:pPr>
      <w:r w:rsidRPr="00263071">
        <w:rPr>
          <w:rFonts w:eastAsiaTheme="minorHAnsi"/>
          <w:b w:val="0"/>
        </w:rPr>
        <w:t xml:space="preserve">• допуњене постојеће одредбе о независности правосуђа у циљу јачања уставног статуса и независности Државног савета за правосуђе и Државног већа тужиоца као и јачања професионалности судија, тужилаца и њихових заменика </w:t>
      </w:r>
    </w:p>
    <w:p w:rsidR="00540EC5" w:rsidRPr="00263071" w:rsidRDefault="00540EC5" w:rsidP="00027551">
      <w:pPr>
        <w:keepNext w:val="0"/>
        <w:ind w:firstLine="720"/>
        <w:rPr>
          <w:rFonts w:eastAsiaTheme="minorHAnsi"/>
          <w:b w:val="0"/>
        </w:rPr>
      </w:pPr>
      <w:r w:rsidRPr="00263071">
        <w:rPr>
          <w:rFonts w:eastAsiaTheme="minorHAnsi"/>
          <w:b w:val="0"/>
        </w:rPr>
        <w:t>• обавезно и бесплатно опште образовање.</w:t>
      </w:r>
    </w:p>
    <w:p w:rsidR="00540EC5" w:rsidRPr="00263071" w:rsidRDefault="00540EC5" w:rsidP="00540EC5">
      <w:pPr>
        <w:keepNext w:val="0"/>
        <w:rPr>
          <w:rFonts w:eastAsiaTheme="minorHAnsi"/>
          <w:b w:val="0"/>
        </w:rPr>
      </w:pPr>
    </w:p>
    <w:p w:rsidR="00540EC5" w:rsidRPr="00263071" w:rsidRDefault="00540EC5" w:rsidP="00027551">
      <w:pPr>
        <w:keepNext w:val="0"/>
        <w:ind w:firstLine="720"/>
        <w:rPr>
          <w:rFonts w:eastAsiaTheme="minorHAnsi"/>
          <w:b w:val="0"/>
        </w:rPr>
      </w:pPr>
      <w:r w:rsidRPr="002C52D4">
        <w:rPr>
          <w:rFonts w:eastAsiaTheme="minorHAnsi"/>
          <w:b w:val="0"/>
          <w:u w:val="single"/>
        </w:rPr>
        <w:t>3) могућа</w:t>
      </w:r>
      <w:r w:rsidRPr="00263071">
        <w:rPr>
          <w:rFonts w:eastAsiaTheme="minorHAnsi"/>
          <w:b w:val="0"/>
          <w:u w:val="single"/>
        </w:rPr>
        <w:t xml:space="preserve">, будућа, уставна питања </w:t>
      </w:r>
      <w:r w:rsidR="00B859DA" w:rsidRPr="00263071">
        <w:rPr>
          <w:rFonts w:eastAsiaTheme="minorHAnsi"/>
          <w:b w:val="0"/>
          <w:u w:val="single"/>
        </w:rPr>
        <w:t>као државе чланице ЕУ</w:t>
      </w:r>
      <w:r w:rsidR="00E114A9" w:rsidRPr="00263071">
        <w:rPr>
          <w:rFonts w:eastAsiaTheme="minorHAnsi"/>
          <w:b w:val="0"/>
          <w:u w:val="single"/>
        </w:rPr>
        <w:t xml:space="preserve"> у</w:t>
      </w:r>
      <w:r w:rsidRPr="00263071">
        <w:rPr>
          <w:rFonts w:eastAsiaTheme="minorHAnsi"/>
          <w:b w:val="0"/>
          <w:u w:val="single"/>
        </w:rPr>
        <w:t xml:space="preserve"> спровођењу оснивачких уговора</w:t>
      </w:r>
      <w:r w:rsidRPr="00263071">
        <w:rPr>
          <w:rFonts w:eastAsiaTheme="minorHAnsi"/>
          <w:b w:val="0"/>
        </w:rPr>
        <w:t xml:space="preserve"> (нарочито имајући у виду реформу уговора)</w:t>
      </w:r>
      <w:r w:rsidR="00027551" w:rsidRPr="00263071">
        <w:rPr>
          <w:rFonts w:eastAsiaTheme="minorHAnsi"/>
          <w:b w:val="0"/>
        </w:rPr>
        <w:t>.</w:t>
      </w:r>
    </w:p>
    <w:p w:rsidR="00724459" w:rsidRPr="00724459" w:rsidRDefault="00724459" w:rsidP="00540EC5">
      <w:pPr>
        <w:keepNext w:val="0"/>
        <w:rPr>
          <w:rFonts w:eastAsiaTheme="minorHAnsi"/>
          <w:b w:val="0"/>
          <w:lang w:val="sr-Latn-RS"/>
        </w:rPr>
      </w:pPr>
    </w:p>
    <w:p w:rsidR="00460896" w:rsidRDefault="00540EC5" w:rsidP="00540EC5">
      <w:pPr>
        <w:keepNext w:val="0"/>
        <w:rPr>
          <w:rFonts w:eastAsiaTheme="minorHAnsi"/>
          <w:b w:val="0"/>
        </w:rPr>
      </w:pPr>
      <w:r w:rsidRPr="00263071">
        <w:rPr>
          <w:rFonts w:eastAsiaTheme="minorHAnsi"/>
          <w:b w:val="0"/>
        </w:rPr>
        <w:t>Изменама је уведена Глава VIII „Европска унија“ која је кроз четири одељка регулисала нека од најважнијих питања</w:t>
      </w:r>
      <w:r w:rsidR="00460896">
        <w:rPr>
          <w:rFonts w:eastAsiaTheme="minorHAnsi"/>
          <w:b w:val="0"/>
        </w:rPr>
        <w:t xml:space="preserve"> као што је</w:t>
      </w:r>
      <w:r w:rsidRPr="00263071">
        <w:rPr>
          <w:rFonts w:eastAsiaTheme="minorHAnsi"/>
          <w:b w:val="0"/>
        </w:rPr>
        <w:t xml:space="preserve">: </w:t>
      </w:r>
    </w:p>
    <w:p w:rsidR="00460896" w:rsidRDefault="00540EC5" w:rsidP="00460896">
      <w:pPr>
        <w:keepNext w:val="0"/>
        <w:ind w:firstLine="720"/>
        <w:rPr>
          <w:rFonts w:eastAsiaTheme="minorHAnsi"/>
          <w:b w:val="0"/>
        </w:rPr>
      </w:pPr>
      <w:r w:rsidRPr="00263071">
        <w:rPr>
          <w:rFonts w:eastAsiaTheme="minorHAnsi"/>
          <w:b w:val="0"/>
        </w:rPr>
        <w:t xml:space="preserve">1. Правна основа чланства и преношење уставних овлашћења; </w:t>
      </w:r>
    </w:p>
    <w:p w:rsidR="00460896" w:rsidRDefault="00540EC5" w:rsidP="00460896">
      <w:pPr>
        <w:keepNext w:val="0"/>
        <w:ind w:firstLine="720"/>
        <w:rPr>
          <w:rFonts w:eastAsiaTheme="minorHAnsi"/>
          <w:b w:val="0"/>
        </w:rPr>
      </w:pPr>
      <w:r w:rsidRPr="00263071">
        <w:rPr>
          <w:rFonts w:eastAsiaTheme="minorHAnsi"/>
          <w:b w:val="0"/>
        </w:rPr>
        <w:t xml:space="preserve">2. Учешће у институцијама Европске уније; </w:t>
      </w:r>
    </w:p>
    <w:p w:rsidR="00460896" w:rsidRDefault="00540EC5" w:rsidP="00460896">
      <w:pPr>
        <w:keepNext w:val="0"/>
        <w:ind w:firstLine="720"/>
        <w:rPr>
          <w:rFonts w:eastAsiaTheme="minorHAnsi"/>
          <w:b w:val="0"/>
        </w:rPr>
      </w:pPr>
      <w:r w:rsidRPr="00263071">
        <w:rPr>
          <w:rFonts w:eastAsiaTheme="minorHAnsi"/>
          <w:b w:val="0"/>
        </w:rPr>
        <w:t xml:space="preserve">3. Право Европске уније и </w:t>
      </w:r>
    </w:p>
    <w:p w:rsidR="00460896" w:rsidRDefault="00540EC5" w:rsidP="00460896">
      <w:pPr>
        <w:keepNext w:val="0"/>
        <w:ind w:firstLine="720"/>
        <w:rPr>
          <w:rFonts w:eastAsiaTheme="minorHAnsi"/>
          <w:b w:val="0"/>
        </w:rPr>
      </w:pPr>
      <w:r w:rsidRPr="00263071">
        <w:rPr>
          <w:rFonts w:eastAsiaTheme="minorHAnsi"/>
          <w:b w:val="0"/>
        </w:rPr>
        <w:t>4. Право грађана Европске уније (чл. 143-146).</w:t>
      </w:r>
      <w:r w:rsidR="00F2671C" w:rsidRPr="00263071">
        <w:rPr>
          <w:rStyle w:val="FootnoteReference"/>
          <w:rFonts w:eastAsiaTheme="minorHAnsi"/>
          <w:b w:val="0"/>
        </w:rPr>
        <w:footnoteReference w:id="30"/>
      </w:r>
      <w:r w:rsidRPr="00263071">
        <w:rPr>
          <w:rFonts w:eastAsiaTheme="minorHAnsi"/>
          <w:b w:val="0"/>
        </w:rPr>
        <w:t xml:space="preserve">  </w:t>
      </w:r>
    </w:p>
    <w:p w:rsidR="00460896" w:rsidRDefault="00460896" w:rsidP="00540EC5">
      <w:pPr>
        <w:keepNext w:val="0"/>
        <w:rPr>
          <w:rFonts w:eastAsiaTheme="minorHAnsi"/>
          <w:b w:val="0"/>
        </w:rPr>
      </w:pPr>
    </w:p>
    <w:p w:rsidR="00540EC5" w:rsidRPr="00263071" w:rsidRDefault="00540EC5" w:rsidP="00540EC5">
      <w:pPr>
        <w:keepNext w:val="0"/>
        <w:rPr>
          <w:rFonts w:eastAsiaTheme="minorHAnsi"/>
          <w:b w:val="0"/>
        </w:rPr>
      </w:pPr>
      <w:r w:rsidRPr="00263071">
        <w:rPr>
          <w:rFonts w:eastAsiaTheme="minorHAnsi"/>
          <w:b w:val="0"/>
        </w:rPr>
        <w:t>Тако члан 143. представља правни основ за чланство Хрватске у ЕУ и њиме је прецизирано да Република Хрватска, институцијама Европске уније поверава овлашћења која су потребна за остваривање права и испуњавање обавеза преузетих на основу чланства.</w:t>
      </w:r>
    </w:p>
    <w:p w:rsidR="00540EC5" w:rsidRPr="00263071" w:rsidRDefault="00540EC5" w:rsidP="00540EC5">
      <w:pPr>
        <w:keepNext w:val="0"/>
        <w:rPr>
          <w:rFonts w:eastAsiaTheme="minorHAnsi"/>
          <w:b w:val="0"/>
        </w:rPr>
      </w:pPr>
    </w:p>
    <w:p w:rsidR="00540EC5" w:rsidRPr="00263071" w:rsidRDefault="00540EC5" w:rsidP="00540EC5">
      <w:pPr>
        <w:keepNext w:val="0"/>
        <w:rPr>
          <w:rFonts w:eastAsiaTheme="minorHAnsi"/>
          <w:b w:val="0"/>
        </w:rPr>
      </w:pPr>
      <w:r w:rsidRPr="00263071">
        <w:rPr>
          <w:rFonts w:eastAsiaTheme="minorHAnsi"/>
          <w:b w:val="0"/>
        </w:rPr>
        <w:t>О удруживању претходно одлучује Хрватски сабор двотрећинском већином гласова свих посланика док се одлука о удруживању Републике Хрватске доноси на референдуму већином гласова бирача који су гласали (одржан 2012. год.). Ова могућност произилази из чл. 140-141. (Глава VII Међународни односи, Одељак 1. Међународни уговори) који, између осталог прописују да „…међународне уговоре којима се међународној организацији или савезу дају овлашћења  изведене из Устава Републике Хрватске, Хрватски сабор потврђује двотрећинском већином гласова свих посланика“… те да „међународни уговори који су склопљени и потврђени у складу са Уставом и објављени, а који су на снази, чине део унутрашњег правног поретка Републике Хрватске, а по правној су снази изнад закона. Њихове се одредбе могу мењати или укидати само уз услове и на начин који су у њима утврђени, или сходно општим правилима међународног права.“</w:t>
      </w:r>
    </w:p>
    <w:p w:rsidR="00BE3CF7" w:rsidRDefault="00BE3CF7" w:rsidP="00540EC5">
      <w:pPr>
        <w:keepNext w:val="0"/>
        <w:rPr>
          <w:rFonts w:eastAsiaTheme="minorHAnsi"/>
          <w:b w:val="0"/>
          <w:lang w:val="sr-Latn-RS"/>
        </w:rPr>
      </w:pPr>
    </w:p>
    <w:p w:rsidR="00540EC5" w:rsidRPr="00263071" w:rsidRDefault="00540EC5" w:rsidP="00540EC5">
      <w:pPr>
        <w:keepNext w:val="0"/>
        <w:rPr>
          <w:rFonts w:eastAsiaTheme="minorHAnsi"/>
          <w:b w:val="0"/>
        </w:rPr>
      </w:pPr>
      <w:r w:rsidRPr="00263071">
        <w:rPr>
          <w:rFonts w:eastAsiaTheme="minorHAnsi"/>
          <w:b w:val="0"/>
        </w:rPr>
        <w:t xml:space="preserve">Предлоге за промену Устава 2009. године поднела је и Влада Републике Хрватске као и посланици Хрватског сабора. У ту сврху, Влада је образовала Радну групу чијим радом је </w:t>
      </w:r>
      <w:r w:rsidRPr="00263071">
        <w:rPr>
          <w:rFonts w:eastAsiaTheme="minorHAnsi"/>
          <w:b w:val="0"/>
        </w:rPr>
        <w:lastRenderedPageBreak/>
        <w:t xml:space="preserve">руководио потпредседник Хрватског сабора и председник Одбора за Устав, Пословник и политички систем. Радна група је имала 17 чланова </w:t>
      </w:r>
      <w:r w:rsidR="006A0D36">
        <w:rPr>
          <w:rFonts w:eastAsiaTheme="minorHAnsi"/>
          <w:b w:val="0"/>
        </w:rPr>
        <w:t xml:space="preserve">и </w:t>
      </w:r>
      <w:r w:rsidRPr="00263071">
        <w:rPr>
          <w:rFonts w:eastAsiaTheme="minorHAnsi"/>
          <w:b w:val="0"/>
        </w:rPr>
        <w:t xml:space="preserve">чинили </w:t>
      </w:r>
      <w:r w:rsidR="006A0D36">
        <w:rPr>
          <w:rFonts w:eastAsiaTheme="minorHAnsi"/>
          <w:b w:val="0"/>
        </w:rPr>
        <w:t xml:space="preserve">су је </w:t>
      </w:r>
      <w:r w:rsidRPr="00263071">
        <w:rPr>
          <w:rFonts w:eastAsiaTheme="minorHAnsi"/>
          <w:b w:val="0"/>
        </w:rPr>
        <w:t>потпредседница Владе и министарка породице, бранитеља и међугенерацијске солидарности, посланици у Сабору, потпредседник Одбора за Устав, Пословник и политички систем, главни преговарач за преговоре о приступању Хрватске ЕУ, судија уставног суда, професори правних факултета из Загреба, Осијека и Сплита, секретар Владе, државни секретар у Министарству правде, државни секретар Централног државног уреда за управу, правни саветник главног преговарача за преговоре о приступању Хрватске ЕУ.</w:t>
      </w:r>
      <w:r w:rsidRPr="00263071">
        <w:rPr>
          <w:rFonts w:eastAsiaTheme="minorHAnsi"/>
          <w:b w:val="0"/>
          <w:vertAlign w:val="superscript"/>
        </w:rPr>
        <w:footnoteReference w:id="31"/>
      </w:r>
      <w:r w:rsidRPr="00263071">
        <w:rPr>
          <w:rFonts w:eastAsiaTheme="minorHAnsi"/>
          <w:b w:val="0"/>
        </w:rPr>
        <w:t xml:space="preserve"> Радна група је утврдила нацрт номотехничког предлога за промену Устава Републике Хрватске којим су била обухваћена само питања у вези са приступањем и чланством Хрватске у ЕУ. Након тога, нацрт је био упућен Влади, као овлашћеном предлагачу која га је усвојила и упутила у Сабор.</w:t>
      </w:r>
    </w:p>
    <w:p w:rsidR="00540EC5" w:rsidRPr="00263071" w:rsidRDefault="00540EC5" w:rsidP="00540EC5">
      <w:pPr>
        <w:keepNext w:val="0"/>
        <w:rPr>
          <w:rFonts w:eastAsiaTheme="minorHAnsi"/>
          <w:b w:val="0"/>
        </w:rPr>
      </w:pPr>
    </w:p>
    <w:p w:rsidR="00540EC5" w:rsidRPr="00263071" w:rsidRDefault="00540EC5" w:rsidP="00540EC5">
      <w:pPr>
        <w:keepNext w:val="0"/>
        <w:rPr>
          <w:rFonts w:eastAsiaTheme="minorHAnsi"/>
          <w:b w:val="0"/>
        </w:rPr>
      </w:pPr>
      <w:r w:rsidRPr="00263071">
        <w:rPr>
          <w:rFonts w:eastAsiaTheme="minorHAnsi"/>
          <w:b w:val="0"/>
        </w:rPr>
        <w:t>Свој предлог за промену Устава израдила је и група од 52 посланика који је по одређени</w:t>
      </w:r>
      <w:r w:rsidR="00E114A9" w:rsidRPr="00263071">
        <w:rPr>
          <w:rFonts w:eastAsiaTheme="minorHAnsi"/>
          <w:b w:val="0"/>
        </w:rPr>
        <w:t>м</w:t>
      </w:r>
      <w:r w:rsidRPr="00263071">
        <w:rPr>
          <w:rFonts w:eastAsiaTheme="minorHAnsi"/>
          <w:b w:val="0"/>
        </w:rPr>
        <w:t xml:space="preserve"> питањима био сличан владином предлогу. Овај предлог најпре је разматрао Одбор за Устав, Пословник и политички систем који „у поступку промене Устава Републике Хрватске припрема предлоге одговарајућих аката“</w:t>
      </w:r>
      <w:r w:rsidRPr="00263071">
        <w:rPr>
          <w:rFonts w:eastAsiaTheme="minorHAnsi"/>
          <w:b w:val="0"/>
          <w:vertAlign w:val="superscript"/>
        </w:rPr>
        <w:footnoteReference w:id="32"/>
      </w:r>
      <w:r w:rsidRPr="00263071">
        <w:rPr>
          <w:rFonts w:eastAsiaTheme="minorHAnsi"/>
          <w:b w:val="0"/>
        </w:rPr>
        <w:t xml:space="preserve"> а потом и Сабор који је претходно већ био размотрио в</w:t>
      </w:r>
      <w:r w:rsidR="00A419EE">
        <w:rPr>
          <w:rFonts w:eastAsiaTheme="minorHAnsi"/>
          <w:b w:val="0"/>
        </w:rPr>
        <w:t>ладин П</w:t>
      </w:r>
      <w:r w:rsidRPr="00263071">
        <w:rPr>
          <w:rFonts w:eastAsiaTheme="minorHAnsi"/>
          <w:b w:val="0"/>
        </w:rPr>
        <w:t xml:space="preserve">редлог за промену Устава. </w:t>
      </w:r>
    </w:p>
    <w:p w:rsidR="00540EC5" w:rsidRPr="00263071" w:rsidRDefault="00540EC5" w:rsidP="00540EC5">
      <w:pPr>
        <w:keepNext w:val="0"/>
        <w:rPr>
          <w:rFonts w:eastAsiaTheme="minorHAnsi"/>
          <w:b w:val="0"/>
        </w:rPr>
      </w:pPr>
    </w:p>
    <w:p w:rsidR="007200B2" w:rsidRDefault="00540EC5" w:rsidP="007200B2">
      <w:pPr>
        <w:keepNext w:val="0"/>
        <w:rPr>
          <w:rFonts w:eastAsiaTheme="minorHAnsi"/>
          <w:b w:val="0"/>
          <w:lang w:val="sr-Latn-RS"/>
        </w:rPr>
      </w:pPr>
      <w:r w:rsidRPr="00263071">
        <w:rPr>
          <w:rFonts w:eastAsiaTheme="minorHAnsi"/>
          <w:b w:val="0"/>
        </w:rPr>
        <w:t>С обзиром на новонасталу ситуацију и чињеницу да је Хрватски сабор размотрио обе иницијативе, образована је паритетна група од 10 чланова (пет посланика парламентарне мањине и пет из редова парламентарне већине) која је само делимично успела да се усагласи о чему је поднела извештаје предлагачима</w:t>
      </w:r>
      <w:r w:rsidR="00330DE1">
        <w:rPr>
          <w:rFonts w:eastAsiaTheme="minorHAnsi"/>
          <w:b w:val="0"/>
        </w:rPr>
        <w:t xml:space="preserve"> -</w:t>
      </w:r>
      <w:r w:rsidRPr="00263071">
        <w:rPr>
          <w:rFonts w:eastAsiaTheme="minorHAnsi"/>
          <w:b w:val="0"/>
        </w:rPr>
        <w:t xml:space="preserve"> и Влади и посланицима. Ови предлагачи су, затим, усагласили своје предлоге у један и доставили га Одбору за Устав, Пословник и политички систем ко</w:t>
      </w:r>
      <w:r w:rsidR="00BA06D4">
        <w:rPr>
          <w:rFonts w:eastAsiaTheme="minorHAnsi"/>
          <w:b w:val="0"/>
        </w:rPr>
        <w:t>ји је затим донео Предлог одлуке</w:t>
      </w:r>
      <w:r w:rsidRPr="00263071">
        <w:rPr>
          <w:rFonts w:eastAsiaTheme="minorHAnsi"/>
          <w:b w:val="0"/>
        </w:rPr>
        <w:t xml:space="preserve"> о приступању промени Устава Републике Хрватске коју је Сабор донео у априлу 2010. године. Овом одлуком, утврђен је опсег промена Устава и задужен Одбор за Устав, Пословник и политички систем да Хрватском сабору поднесе предлог за утврђивање нацрта промене Устава Републике Хрватске.</w:t>
      </w:r>
      <w:r w:rsidRPr="00263071">
        <w:rPr>
          <w:rFonts w:eastAsiaTheme="minorHAnsi"/>
          <w:b w:val="0"/>
          <w:vertAlign w:val="superscript"/>
        </w:rPr>
        <w:footnoteReference w:id="33"/>
      </w:r>
      <w:bookmarkStart w:id="16" w:name="_Toc410041880"/>
      <w:r w:rsidR="007200B2">
        <w:rPr>
          <w:rFonts w:eastAsiaTheme="minorHAnsi"/>
          <w:b w:val="0"/>
          <w:lang w:val="sr-Latn-RS"/>
        </w:rPr>
        <w:t xml:space="preserve">   </w:t>
      </w:r>
    </w:p>
    <w:p w:rsidR="00733CC6" w:rsidRDefault="00733CC6" w:rsidP="007200B2">
      <w:pPr>
        <w:keepNext w:val="0"/>
        <w:rPr>
          <w:rFonts w:eastAsiaTheme="minorHAnsi"/>
          <w:b w:val="0"/>
          <w:lang w:val="sr-Latn-RS"/>
        </w:rPr>
      </w:pPr>
    </w:p>
    <w:p w:rsidR="00553A41" w:rsidRPr="00553A41" w:rsidRDefault="002E6828" w:rsidP="007200B2">
      <w:pPr>
        <w:pStyle w:val="Heading2"/>
        <w:rPr>
          <w:rFonts w:eastAsia="Times New Roman"/>
          <w:bCs/>
          <w:i w:val="0"/>
          <w:iCs/>
          <w:lang w:eastAsia="en-US"/>
        </w:rPr>
      </w:pPr>
      <w:r w:rsidRPr="00553A41">
        <w:rPr>
          <w:b/>
          <w:szCs w:val="20"/>
        </w:rPr>
        <w:t>Ц</w:t>
      </w:r>
      <w:r w:rsidR="00333C0D" w:rsidRPr="00553A41">
        <w:rPr>
          <w:b/>
          <w:szCs w:val="20"/>
        </w:rPr>
        <w:t>РНА ГОРА</w:t>
      </w:r>
      <w:bookmarkEnd w:id="16"/>
      <w:r w:rsidR="00553A41" w:rsidRPr="00553A41">
        <w:rPr>
          <w:rFonts w:eastAsia="Times New Roman"/>
          <w:bCs/>
          <w:i w:val="0"/>
          <w:iCs/>
          <w:lang w:eastAsia="en-US"/>
        </w:rPr>
        <w:t xml:space="preserve"> </w:t>
      </w:r>
    </w:p>
    <w:p w:rsidR="00FD0DBE" w:rsidRDefault="00AB0F03" w:rsidP="00FD0DBE">
      <w:pPr>
        <w:keepNext w:val="0"/>
        <w:rPr>
          <w:rFonts w:eastAsia="Times New Roman" w:cs="Arial"/>
          <w:b w:val="0"/>
          <w:lang w:eastAsia="en-US"/>
        </w:rPr>
      </w:pPr>
      <w:r w:rsidRPr="00263071">
        <w:rPr>
          <w:rFonts w:eastAsia="Times New Roman" w:cs="Arial"/>
          <w:b w:val="0"/>
          <w:lang w:eastAsia="en-US"/>
        </w:rPr>
        <w:t xml:space="preserve">Скупштина Црне Горе усвојила је измене Устава 2013. године што је било неопходно ради </w:t>
      </w:r>
      <w:r w:rsidRPr="007200B2">
        <w:rPr>
          <w:rFonts w:eastAsia="Times New Roman" w:cs="Arial"/>
          <w:b w:val="0"/>
          <w:spacing w:val="-4"/>
          <w:lang w:eastAsia="en-US"/>
        </w:rPr>
        <w:t>настављања процеса европских интеграција. Тачније, ово је био услов за отварање</w:t>
      </w:r>
      <w:r w:rsidRPr="00263071">
        <w:rPr>
          <w:rFonts w:eastAsia="Times New Roman" w:cs="Arial"/>
          <w:b w:val="0"/>
          <w:lang w:eastAsia="en-US"/>
        </w:rPr>
        <w:t xml:space="preserve"> поглавља </w:t>
      </w:r>
      <w:r w:rsidRPr="00263071">
        <w:rPr>
          <w:rFonts w:eastAsia="Times New Roman" w:cs="Arial"/>
          <w:b w:val="0"/>
          <w:lang w:eastAsia="en-US"/>
        </w:rPr>
        <w:lastRenderedPageBreak/>
        <w:t>23 (Правосуђе и основна права) и 24 (Правда, слобода и сигурност) која је Европска комисија означила као кључна за даљи напредак у интеграцијама.</w:t>
      </w:r>
      <w:r w:rsidRPr="00263071">
        <w:rPr>
          <w:rFonts w:eastAsia="Times New Roman" w:cs="Arial"/>
          <w:b w:val="0"/>
          <w:vertAlign w:val="superscript"/>
          <w:lang w:eastAsia="en-US"/>
        </w:rPr>
        <w:footnoteReference w:id="34"/>
      </w:r>
      <w:r w:rsidR="00FD0DBE">
        <w:rPr>
          <w:rFonts w:eastAsia="Times New Roman" w:cs="Arial"/>
          <w:b w:val="0"/>
          <w:lang w:eastAsia="en-US"/>
        </w:rPr>
        <w:t xml:space="preserve"> </w:t>
      </w:r>
    </w:p>
    <w:p w:rsidR="00FD0DBE" w:rsidRDefault="00FD0DBE" w:rsidP="00FD0DBE">
      <w:pPr>
        <w:keepNext w:val="0"/>
        <w:rPr>
          <w:rFonts w:eastAsia="Times New Roman" w:cs="Arial"/>
          <w:b w:val="0"/>
          <w:lang w:eastAsia="en-US"/>
        </w:rPr>
      </w:pPr>
    </w:p>
    <w:p w:rsidR="00FD0DBE" w:rsidRDefault="00AB0F03" w:rsidP="00FD0DBE">
      <w:pPr>
        <w:keepNext w:val="0"/>
        <w:rPr>
          <w:rFonts w:eastAsiaTheme="minorHAnsi" w:cs="Arial"/>
          <w:b w:val="0"/>
        </w:rPr>
      </w:pPr>
      <w:r w:rsidRPr="00263071">
        <w:rPr>
          <w:rFonts w:eastAsiaTheme="minorHAnsi" w:cs="Arial"/>
          <w:b w:val="0"/>
        </w:rPr>
        <w:t xml:space="preserve">Измене су се односиле на област правосуђа, тачније на начин избора судија и тужиоца. </w:t>
      </w:r>
      <w:r w:rsidR="008A3C0C">
        <w:rPr>
          <w:rFonts w:eastAsiaTheme="minorHAnsi" w:cs="Arial"/>
          <w:b w:val="0"/>
        </w:rPr>
        <w:t>Ово се спроводило у</w:t>
      </w:r>
      <w:r w:rsidRPr="00263071">
        <w:rPr>
          <w:rFonts w:eastAsiaTheme="minorHAnsi" w:cs="Arial"/>
          <w:b w:val="0"/>
        </w:rPr>
        <w:t xml:space="preserve"> складу са одредбама члана 91. Устава </w:t>
      </w:r>
      <w:r w:rsidR="008A3C0C">
        <w:rPr>
          <w:rFonts w:eastAsiaTheme="minorHAnsi" w:cs="Arial"/>
          <w:b w:val="0"/>
        </w:rPr>
        <w:t xml:space="preserve">тако што </w:t>
      </w:r>
      <w:r w:rsidRPr="00263071">
        <w:rPr>
          <w:rFonts w:eastAsiaTheme="minorHAnsi" w:cs="Arial"/>
          <w:b w:val="0"/>
        </w:rPr>
        <w:t>„у</w:t>
      </w:r>
      <w:r w:rsidRPr="00263071">
        <w:rPr>
          <w:rFonts w:eastAsia="Times New Roman" w:cs="Arial"/>
          <w:b w:val="0"/>
          <w:lang w:eastAsia="en-US"/>
        </w:rPr>
        <w:t xml:space="preserve"> првом гласању двотрећинском већином и у другом гласању тропетинском већином свих посланика најраније након месец дана, Скупштина бира и разрешава судије Уставног суда, врховног државног тужиоца и четири члана Судског савета из реда угледних правника. У првом гласању Скупштина бира врховног државног тужиоца на предлог Тужилачког савета. Ако предложени кандидат не добије потребну већину, Скупштина у другом гласању бира врховног државног тужиоца из реда свих кандидата који испуњавају законске услове.“</w:t>
      </w:r>
      <w:r w:rsidRPr="00263071">
        <w:rPr>
          <w:rFonts w:eastAsia="Times New Roman" w:cs="Arial"/>
          <w:b w:val="0"/>
          <w:vertAlign w:val="superscript"/>
          <w:lang w:eastAsia="en-US"/>
        </w:rPr>
        <w:footnoteReference w:id="35"/>
      </w:r>
      <w:r w:rsidRPr="00263071">
        <w:rPr>
          <w:rFonts w:eastAsia="Times New Roman" w:cs="Arial"/>
          <w:b w:val="0"/>
          <w:lang w:eastAsia="en-US"/>
        </w:rPr>
        <w:t xml:space="preserve"> Такође, новина је </w:t>
      </w:r>
      <w:r w:rsidRPr="00263071">
        <w:rPr>
          <w:rFonts w:eastAsiaTheme="minorHAnsi" w:cs="Arial"/>
          <w:b w:val="0"/>
        </w:rPr>
        <w:t xml:space="preserve">и да ће председника Врховног суда бирати и разрешавати Судски савет двотрећинском већином </w:t>
      </w:r>
      <w:r w:rsidR="003C2538" w:rsidRPr="00263071">
        <w:rPr>
          <w:rFonts w:eastAsiaTheme="minorHAnsi" w:cs="Arial"/>
          <w:b w:val="0"/>
        </w:rPr>
        <w:t xml:space="preserve">гласова </w:t>
      </w:r>
      <w:r w:rsidRPr="00263071">
        <w:rPr>
          <w:rFonts w:eastAsiaTheme="minorHAnsi" w:cs="Arial"/>
          <w:b w:val="0"/>
        </w:rPr>
        <w:t xml:space="preserve">на пет година. </w:t>
      </w:r>
    </w:p>
    <w:p w:rsidR="00FD0DBE" w:rsidRDefault="00FD0DBE" w:rsidP="00FD0DBE">
      <w:pPr>
        <w:keepNext w:val="0"/>
        <w:rPr>
          <w:rFonts w:eastAsiaTheme="minorHAnsi" w:cs="Arial"/>
          <w:b w:val="0"/>
        </w:rPr>
      </w:pPr>
    </w:p>
    <w:p w:rsidR="00FD0DBE" w:rsidRDefault="00AB0F03" w:rsidP="00FD0DBE">
      <w:pPr>
        <w:keepNext w:val="0"/>
        <w:rPr>
          <w:rFonts w:eastAsia="Times New Roman" w:cs="Arial"/>
          <w:b w:val="0"/>
          <w:lang w:eastAsia="en-US"/>
        </w:rPr>
      </w:pPr>
      <w:r w:rsidRPr="00263071">
        <w:rPr>
          <w:rFonts w:eastAsia="Times New Roman" w:cs="Arial"/>
          <w:b w:val="0"/>
          <w:lang w:eastAsia="en-US"/>
        </w:rPr>
        <w:t>Других измена Устава, до сада, није било јер је важећи Устав (који је и мењан), донесен 2007. године на Уставотворној скупштини Републике Црне Горе и не садржи одредбе које отежавају процес приступања Европској унији. Укратко, Устав</w:t>
      </w:r>
      <w:r w:rsidR="00C56E25" w:rsidRPr="00263071">
        <w:rPr>
          <w:rFonts w:eastAsia="Times New Roman" w:cs="Arial"/>
          <w:b w:val="0"/>
          <w:lang w:eastAsia="en-US"/>
        </w:rPr>
        <w:t>ом</w:t>
      </w:r>
      <w:r w:rsidRPr="00263071">
        <w:rPr>
          <w:rFonts w:eastAsia="Times New Roman" w:cs="Arial"/>
          <w:b w:val="0"/>
          <w:lang w:eastAsia="en-US"/>
        </w:rPr>
        <w:t xml:space="preserve"> је прецизирано да су међународни уговори и општеприхваћена правила међународног права саставни део унутрашњег правног поретка, имају примат над домаћим законодавством и непосредно се примењују када односе уређују другачије од унутрашњег</w:t>
      </w:r>
      <w:r w:rsidR="00C56E25" w:rsidRPr="00263071">
        <w:rPr>
          <w:rFonts w:eastAsia="Times New Roman" w:cs="Arial"/>
          <w:b w:val="0"/>
          <w:lang w:eastAsia="en-US"/>
        </w:rPr>
        <w:t xml:space="preserve"> законодавства (члан 9.). Осим овога, </w:t>
      </w:r>
      <w:r w:rsidRPr="00263071">
        <w:rPr>
          <w:rFonts w:eastAsia="Times New Roman" w:cs="Arial"/>
          <w:b w:val="0"/>
          <w:lang w:eastAsia="en-US"/>
        </w:rPr>
        <w:t>према члану 15</w:t>
      </w:r>
      <w:r w:rsidR="00C56E25" w:rsidRPr="00263071">
        <w:rPr>
          <w:rFonts w:eastAsia="Times New Roman" w:cs="Arial"/>
          <w:b w:val="0"/>
          <w:lang w:eastAsia="en-US"/>
        </w:rPr>
        <w:t>.</w:t>
      </w:r>
      <w:r w:rsidRPr="00263071">
        <w:rPr>
          <w:rFonts w:eastAsia="Times New Roman" w:cs="Arial"/>
          <w:b w:val="0"/>
          <w:lang w:eastAsia="en-US"/>
        </w:rPr>
        <w:t xml:space="preserve"> Црна Гора, може ступати у </w:t>
      </w:r>
      <w:r w:rsidR="00C56E25" w:rsidRPr="00263071">
        <w:rPr>
          <w:rFonts w:eastAsia="Times New Roman" w:cs="Arial"/>
          <w:b w:val="0"/>
          <w:lang w:eastAsia="en-US"/>
        </w:rPr>
        <w:t xml:space="preserve">чланство </w:t>
      </w:r>
      <w:r w:rsidRPr="00263071">
        <w:rPr>
          <w:rFonts w:eastAsia="Times New Roman" w:cs="Arial"/>
          <w:b w:val="0"/>
          <w:lang w:eastAsia="en-US"/>
        </w:rPr>
        <w:t>међународн</w:t>
      </w:r>
      <w:r w:rsidR="00C56E25" w:rsidRPr="00263071">
        <w:rPr>
          <w:rFonts w:eastAsia="Times New Roman" w:cs="Arial"/>
          <w:b w:val="0"/>
          <w:lang w:eastAsia="en-US"/>
        </w:rPr>
        <w:t>их</w:t>
      </w:r>
      <w:r w:rsidRPr="00263071">
        <w:rPr>
          <w:rFonts w:eastAsia="Times New Roman" w:cs="Arial"/>
          <w:b w:val="0"/>
          <w:lang w:eastAsia="en-US"/>
        </w:rPr>
        <w:t xml:space="preserve"> организациј</w:t>
      </w:r>
      <w:r w:rsidR="00C56E25" w:rsidRPr="00263071">
        <w:rPr>
          <w:rFonts w:eastAsia="Times New Roman" w:cs="Arial"/>
          <w:b w:val="0"/>
          <w:lang w:eastAsia="en-US"/>
        </w:rPr>
        <w:t>а па тако и Европске уније,</w:t>
      </w:r>
      <w:r w:rsidRPr="00263071">
        <w:rPr>
          <w:rFonts w:eastAsia="Times New Roman" w:cs="Arial"/>
          <w:b w:val="0"/>
          <w:lang w:eastAsia="en-US"/>
        </w:rPr>
        <w:t xml:space="preserve"> </w:t>
      </w:r>
      <w:r w:rsidR="00C56E25" w:rsidRPr="00263071">
        <w:rPr>
          <w:rFonts w:eastAsia="Times New Roman" w:cs="Arial"/>
          <w:b w:val="0"/>
          <w:lang w:eastAsia="en-US"/>
        </w:rPr>
        <w:t>о чему одлучује Народна с</w:t>
      </w:r>
      <w:r w:rsidRPr="00263071">
        <w:rPr>
          <w:rFonts w:eastAsia="Times New Roman" w:cs="Arial"/>
          <w:b w:val="0"/>
          <w:lang w:eastAsia="en-US"/>
        </w:rPr>
        <w:t xml:space="preserve">купштина. </w:t>
      </w:r>
    </w:p>
    <w:p w:rsidR="00FD0DBE" w:rsidRDefault="00FD0DBE" w:rsidP="00FD0DBE">
      <w:pPr>
        <w:keepNext w:val="0"/>
        <w:rPr>
          <w:rFonts w:eastAsia="Times New Roman" w:cs="Arial"/>
          <w:b w:val="0"/>
          <w:lang w:eastAsia="en-US"/>
        </w:rPr>
      </w:pPr>
    </w:p>
    <w:p w:rsidR="00733CC6" w:rsidRDefault="00AB0F03" w:rsidP="00733CC6">
      <w:pPr>
        <w:keepNext w:val="0"/>
        <w:rPr>
          <w:rFonts w:eastAsia="Times New Roman" w:cs="Arial"/>
          <w:b w:val="0"/>
          <w:lang w:val="sr-Latn-RS" w:eastAsia="en-US"/>
        </w:rPr>
      </w:pPr>
      <w:r w:rsidRPr="00263071">
        <w:rPr>
          <w:rFonts w:eastAsia="Times New Roman" w:cs="Arial"/>
          <w:b w:val="0"/>
          <w:lang w:eastAsia="en-US"/>
        </w:rPr>
        <w:t>Предлог за промену Устава може поднети председник Црне Горе, Влада или најмање 25 посланика. Промена појединих одредби Устава врши се амандманима. Нацрт акта о промени Устава сачињава надлежно радно тело Скупштине које га ставља на јавну р</w:t>
      </w:r>
      <w:r w:rsidR="00C23F92">
        <w:rPr>
          <w:rFonts w:eastAsia="Times New Roman" w:cs="Arial"/>
          <w:b w:val="0"/>
          <w:lang w:eastAsia="en-US"/>
        </w:rPr>
        <w:t xml:space="preserve">асправу и цео процес </w:t>
      </w:r>
      <w:r w:rsidRPr="00263071">
        <w:rPr>
          <w:rFonts w:eastAsia="Times New Roman" w:cs="Arial"/>
          <w:b w:val="0"/>
          <w:lang w:eastAsia="en-US"/>
        </w:rPr>
        <w:t>не може трајати краће од месец дана. По завршетку јавне расправе надлежно радно тело утвр</w:t>
      </w:r>
      <w:r w:rsidR="00622803" w:rsidRPr="00263071">
        <w:rPr>
          <w:rFonts w:eastAsia="Times New Roman" w:cs="Arial"/>
          <w:b w:val="0"/>
          <w:lang w:eastAsia="en-US"/>
        </w:rPr>
        <w:t>ђује предлог акта о пром</w:t>
      </w:r>
      <w:r w:rsidRPr="00263071">
        <w:rPr>
          <w:rFonts w:eastAsia="Times New Roman" w:cs="Arial"/>
          <w:b w:val="0"/>
          <w:lang w:eastAsia="en-US"/>
        </w:rPr>
        <w:t xml:space="preserve">ени Устава. </w:t>
      </w:r>
      <w:bookmarkStart w:id="17" w:name="_Toc410041881"/>
      <w:r w:rsidR="00733CC6">
        <w:rPr>
          <w:rFonts w:eastAsia="Times New Roman" w:cs="Arial"/>
          <w:b w:val="0"/>
          <w:lang w:val="sr-Latn-RS" w:eastAsia="en-US"/>
        </w:rPr>
        <w:t xml:space="preserve"> </w:t>
      </w:r>
    </w:p>
    <w:p w:rsidR="00FD0DBE" w:rsidRPr="00733CC6" w:rsidRDefault="00D6115E" w:rsidP="00733CC6">
      <w:pPr>
        <w:pStyle w:val="Heading2"/>
        <w:rPr>
          <w:rFonts w:eastAsia="Times New Roman"/>
          <w:b/>
          <w:lang w:eastAsia="en-US"/>
        </w:rPr>
      </w:pPr>
      <w:r w:rsidRPr="00FD0DBE">
        <w:rPr>
          <w:b/>
          <w:szCs w:val="20"/>
        </w:rPr>
        <w:t>ЧЕШКА</w:t>
      </w:r>
      <w:bookmarkEnd w:id="17"/>
    </w:p>
    <w:p w:rsidR="00FD0DBE" w:rsidRDefault="001578AD" w:rsidP="00FD0DBE">
      <w:pPr>
        <w:keepNext w:val="0"/>
        <w:rPr>
          <w:b w:val="0"/>
        </w:rPr>
      </w:pPr>
      <w:r w:rsidRPr="001578AD">
        <w:rPr>
          <w:b w:val="0"/>
        </w:rPr>
        <w:t xml:space="preserve">Три године пре ступању у чланство Уније, (2001.) Чешка је мењала Устав како би се нормативно уредио пренос надлежности. Тако је изменама било регулисано да се Чешка </w:t>
      </w:r>
      <w:r w:rsidRPr="001578AD">
        <w:rPr>
          <w:b w:val="0"/>
        </w:rPr>
        <w:lastRenderedPageBreak/>
        <w:t>„придржава обавеза које настају као резултат међународног права“, (члан 1.) те да се „одређене надлежности чешких власти преносе споразумом на међународну организацију или институцију</w:t>
      </w:r>
      <w:r w:rsidR="008B44F3">
        <w:rPr>
          <w:b w:val="0"/>
        </w:rPr>
        <w:t>“</w:t>
      </w:r>
      <w:r w:rsidRPr="001578AD">
        <w:rPr>
          <w:b w:val="0"/>
        </w:rPr>
        <w:t>.</w:t>
      </w:r>
      <w:r w:rsidRPr="001578AD">
        <w:rPr>
          <w:b w:val="0"/>
          <w:vertAlign w:val="superscript"/>
        </w:rPr>
        <w:footnoteReference w:id="36"/>
      </w:r>
      <w:r w:rsidR="008B44F3">
        <w:rPr>
          <w:b w:val="0"/>
        </w:rPr>
        <w:t xml:space="preserve"> Члан 10а </w:t>
      </w:r>
      <w:r w:rsidRPr="001578AD">
        <w:rPr>
          <w:b w:val="0"/>
        </w:rPr>
        <w:t xml:space="preserve">Устава Чешке даље одређује да ће „проглашени међународни уговори, чија ратификација је одобрена у Парламенту и који су обавезујући за Чешку, бити саставни део правног </w:t>
      </w:r>
      <w:r w:rsidR="00083831">
        <w:rPr>
          <w:b w:val="0"/>
        </w:rPr>
        <w:t>система</w:t>
      </w:r>
      <w:r w:rsidRPr="001578AD">
        <w:rPr>
          <w:b w:val="0"/>
        </w:rPr>
        <w:t>, те да ће се међународни споразум примењивати и у случају да су им поједине одредбе у супротности са законом. Овим променама, дат је примат ЕУ законима.</w:t>
      </w:r>
      <w:r w:rsidR="00083831">
        <w:rPr>
          <w:b w:val="0"/>
        </w:rPr>
        <w:t xml:space="preserve"> </w:t>
      </w:r>
      <w:r w:rsidRPr="001578AD">
        <w:rPr>
          <w:b w:val="0"/>
        </w:rPr>
        <w:t xml:space="preserve">О свим обавезама које проистичу из тих међународних уговора, Влада је била обавезна да извештава Парламент. </w:t>
      </w:r>
    </w:p>
    <w:p w:rsidR="00FD0DBE" w:rsidRDefault="00FD0DBE" w:rsidP="00FD0DBE">
      <w:pPr>
        <w:keepNext w:val="0"/>
        <w:rPr>
          <w:b w:val="0"/>
        </w:rPr>
      </w:pPr>
    </w:p>
    <w:p w:rsidR="00733CC6" w:rsidRDefault="001578AD" w:rsidP="00733CC6">
      <w:pPr>
        <w:keepNext w:val="0"/>
        <w:rPr>
          <w:b w:val="0"/>
          <w:lang w:val="sr-Latn-RS"/>
        </w:rPr>
      </w:pPr>
      <w:r w:rsidRPr="001578AD">
        <w:rPr>
          <w:b w:val="0"/>
        </w:rPr>
        <w:t>Променама устава биле су обухваћене одредбе које су се односиле на надлежност и положај Уставног суда. Тако је чланом 87. било прописано да се ниједан споразум не може ратификовати без претходног мишљења овог суда.</w:t>
      </w:r>
      <w:r w:rsidR="00D33875">
        <w:rPr>
          <w:rStyle w:val="FootnoteReference"/>
          <w:b w:val="0"/>
        </w:rPr>
        <w:footnoteReference w:id="37"/>
      </w:r>
      <w:r w:rsidRPr="001578AD">
        <w:rPr>
          <w:b w:val="0"/>
        </w:rPr>
        <w:t xml:space="preserve"> </w:t>
      </w:r>
      <w:r w:rsidR="00733CC6">
        <w:rPr>
          <w:b w:val="0"/>
          <w:lang w:val="sr-Latn-RS"/>
        </w:rPr>
        <w:t xml:space="preserve"> </w:t>
      </w:r>
    </w:p>
    <w:p w:rsidR="00733CC6" w:rsidRDefault="00733CC6" w:rsidP="00733CC6">
      <w:pPr>
        <w:keepNext w:val="0"/>
        <w:rPr>
          <w:b w:val="0"/>
          <w:lang w:val="sr-Latn-RS"/>
        </w:rPr>
      </w:pPr>
    </w:p>
    <w:p w:rsidR="007200B2" w:rsidRDefault="001578AD" w:rsidP="00733CC6">
      <w:pPr>
        <w:keepNext w:val="0"/>
        <w:rPr>
          <w:b w:val="0"/>
          <w:lang w:val="sr-Latn-RS"/>
        </w:rPr>
      </w:pPr>
      <w:r w:rsidRPr="001578AD">
        <w:rPr>
          <w:b w:val="0"/>
        </w:rPr>
        <w:t>Нацрт акта о промени устава урадила ј</w:t>
      </w:r>
      <w:r w:rsidR="009B4329">
        <w:rPr>
          <w:b w:val="0"/>
        </w:rPr>
        <w:t>е</w:t>
      </w:r>
      <w:r w:rsidRPr="001578AD">
        <w:rPr>
          <w:b w:val="0"/>
        </w:rPr>
        <w:t xml:space="preserve"> Радна група при Законодавном савету Владе о чему се расправљало на стручним скуповима уз учешће стручне јавности и свих заинтересованих страна. У Парламенту, предлоге измена разматрали су Одбор за уставна питања и законодавство и </w:t>
      </w:r>
      <w:r w:rsidR="00733CC6">
        <w:rPr>
          <w:b w:val="0"/>
        </w:rPr>
        <w:t xml:space="preserve">Одбор за европске интеграције. </w:t>
      </w:r>
    </w:p>
    <w:p w:rsidR="007200B2" w:rsidRDefault="007200B2" w:rsidP="001578AD">
      <w:pPr>
        <w:rPr>
          <w:b w:val="0"/>
          <w:lang w:val="sr-Latn-RS"/>
        </w:rPr>
      </w:pPr>
    </w:p>
    <w:p w:rsidR="00D53809" w:rsidRPr="00263071" w:rsidRDefault="001D7893" w:rsidP="001D7893">
      <w:pPr>
        <w:pStyle w:val="Heading1"/>
        <w:rPr>
          <w:b/>
          <w:sz w:val="20"/>
          <w:szCs w:val="20"/>
        </w:rPr>
      </w:pPr>
      <w:bookmarkStart w:id="18" w:name="_Toc410041882"/>
      <w:r w:rsidRPr="00263071">
        <w:rPr>
          <w:b/>
          <w:sz w:val="20"/>
          <w:szCs w:val="20"/>
        </w:rPr>
        <w:t>ЗАКЉУЧАК</w:t>
      </w:r>
      <w:bookmarkEnd w:id="18"/>
    </w:p>
    <w:p w:rsidR="0096293E" w:rsidRDefault="006A7698" w:rsidP="0096293E">
      <w:pPr>
        <w:pStyle w:val="PRIPREMA0"/>
        <w:rPr>
          <w:lang w:val="et-EE" w:eastAsia="en-US"/>
        </w:rPr>
      </w:pPr>
      <w:bookmarkStart w:id="19" w:name="_Toc244582184"/>
      <w:bookmarkStart w:id="20" w:name="_Toc320011508"/>
      <w:r w:rsidRPr="006A7698">
        <w:rPr>
          <w:lang w:val="et-EE" w:eastAsia="en-US"/>
        </w:rPr>
        <w:t>На основу анализираних примера видљиво је да не постоји једн</w:t>
      </w:r>
      <w:r w:rsidR="002D61D8">
        <w:rPr>
          <w:lang w:val="et-EE" w:eastAsia="en-US"/>
        </w:rPr>
        <w:t>ообразност у приступу нити само једно</w:t>
      </w:r>
      <w:r w:rsidRPr="006A7698">
        <w:rPr>
          <w:lang w:val="et-EE" w:eastAsia="en-US"/>
        </w:rPr>
        <w:t xml:space="preserve"> најбоље решењ</w:t>
      </w:r>
      <w:r w:rsidR="002D61D8">
        <w:rPr>
          <w:lang w:val="et-EE" w:eastAsia="en-US"/>
        </w:rPr>
        <w:t xml:space="preserve">е када је реч о промени устава </w:t>
      </w:r>
      <w:r w:rsidR="002D61D8">
        <w:rPr>
          <w:lang w:eastAsia="en-US"/>
        </w:rPr>
        <w:t>и</w:t>
      </w:r>
      <w:r w:rsidRPr="006A7698">
        <w:rPr>
          <w:lang w:val="et-EE" w:eastAsia="en-US"/>
        </w:rPr>
        <w:t xml:space="preserve"> процесу приступања и чланства у Европској унији. Пре би се могло рећи да је једнако добро свако решење које омогућује да се тај процес одвија несметано уз учешће политичке, академске и стручне јавности </w:t>
      </w:r>
      <w:r w:rsidRPr="006A7698">
        <w:rPr>
          <w:lang w:eastAsia="en-US"/>
        </w:rPr>
        <w:t xml:space="preserve">у складу са </w:t>
      </w:r>
      <w:r w:rsidRPr="006A7698">
        <w:rPr>
          <w:lang w:val="et-EE" w:eastAsia="en-US"/>
        </w:rPr>
        <w:t>уставно-правн</w:t>
      </w:r>
      <w:r w:rsidRPr="006A7698">
        <w:rPr>
          <w:lang w:eastAsia="en-US"/>
        </w:rPr>
        <w:t>им</w:t>
      </w:r>
      <w:r w:rsidRPr="006A7698">
        <w:rPr>
          <w:lang w:val="et-EE" w:eastAsia="en-US"/>
        </w:rPr>
        <w:t xml:space="preserve"> систем</w:t>
      </w:r>
      <w:r w:rsidRPr="006A7698">
        <w:rPr>
          <w:lang w:eastAsia="en-US"/>
        </w:rPr>
        <w:t>ом</w:t>
      </w:r>
      <w:r w:rsidRPr="006A7698">
        <w:rPr>
          <w:lang w:val="et-EE" w:eastAsia="en-US"/>
        </w:rPr>
        <w:t xml:space="preserve"> и политичким претпоставкама сваке државе. </w:t>
      </w:r>
    </w:p>
    <w:p w:rsidR="00724459" w:rsidRPr="00724459" w:rsidRDefault="00724459" w:rsidP="0096293E">
      <w:pPr>
        <w:pStyle w:val="PRIPREMA0"/>
        <w:rPr>
          <w:lang w:val="sr-Latn-RS" w:eastAsia="en-US"/>
        </w:rPr>
      </w:pPr>
    </w:p>
    <w:p w:rsidR="0096293E" w:rsidRPr="00263071" w:rsidRDefault="0096293E" w:rsidP="0096293E">
      <w:pPr>
        <w:pStyle w:val="PRIPREMA0"/>
        <w:jc w:val="right"/>
        <w:rPr>
          <w:rFonts w:cs="Arial"/>
          <w:szCs w:val="20"/>
        </w:rPr>
      </w:pPr>
      <w:r w:rsidRPr="00263071">
        <w:rPr>
          <w:rFonts w:cs="Arial"/>
          <w:szCs w:val="20"/>
        </w:rPr>
        <w:t>Истраживање урадила:</w:t>
      </w:r>
    </w:p>
    <w:p w:rsidR="0096293E" w:rsidRPr="00263071" w:rsidRDefault="0096293E" w:rsidP="0096293E">
      <w:pPr>
        <w:pStyle w:val="PRIPREMA0"/>
        <w:jc w:val="right"/>
        <w:rPr>
          <w:rFonts w:cs="Arial"/>
          <w:szCs w:val="20"/>
        </w:rPr>
      </w:pPr>
    </w:p>
    <w:p w:rsidR="0096293E" w:rsidRPr="00263071" w:rsidRDefault="0096293E" w:rsidP="0096293E">
      <w:pPr>
        <w:pStyle w:val="PRIPREMA0"/>
        <w:jc w:val="right"/>
        <w:rPr>
          <w:rFonts w:cs="Arial"/>
          <w:szCs w:val="20"/>
        </w:rPr>
      </w:pPr>
      <w:r w:rsidRPr="00263071">
        <w:rPr>
          <w:rFonts w:cs="Arial"/>
          <w:szCs w:val="20"/>
        </w:rPr>
        <w:t>Милана Штековић</w:t>
      </w:r>
    </w:p>
    <w:p w:rsidR="00622803" w:rsidRPr="00263071" w:rsidRDefault="0096293E" w:rsidP="0096293E">
      <w:pPr>
        <w:pStyle w:val="PRIPREMA0"/>
        <w:jc w:val="right"/>
        <w:rPr>
          <w:rFonts w:cs="Arial"/>
          <w:szCs w:val="20"/>
        </w:rPr>
      </w:pPr>
      <w:r w:rsidRPr="00263071">
        <w:rPr>
          <w:rFonts w:cs="Arial"/>
          <w:szCs w:val="20"/>
        </w:rPr>
        <w:t>виши саветник-истраживач</w:t>
      </w:r>
    </w:p>
    <w:p w:rsidR="008878A4" w:rsidRDefault="000C0ABA" w:rsidP="00D6115E">
      <w:pPr>
        <w:pStyle w:val="Heading1"/>
        <w:rPr>
          <w:i/>
          <w:szCs w:val="20"/>
          <w:lang w:val="sr-Latn-RS"/>
        </w:rPr>
      </w:pPr>
      <w:bookmarkStart w:id="21" w:name="_Toc410041883"/>
      <w:r w:rsidRPr="00263071">
        <w:rPr>
          <w:b/>
          <w:i/>
          <w:sz w:val="24"/>
          <w:szCs w:val="24"/>
        </w:rPr>
        <w:lastRenderedPageBreak/>
        <w:t>Извори информација</w:t>
      </w:r>
      <w:r w:rsidRPr="00F955E2">
        <w:rPr>
          <w:i/>
          <w:sz w:val="20"/>
          <w:szCs w:val="20"/>
        </w:rPr>
        <w:t>:</w:t>
      </w:r>
      <w:bookmarkEnd w:id="19"/>
      <w:bookmarkEnd w:id="20"/>
      <w:bookmarkEnd w:id="21"/>
      <w:r w:rsidR="008878A4" w:rsidRPr="00263071">
        <w:rPr>
          <w:i/>
          <w:szCs w:val="20"/>
        </w:rPr>
        <w:t xml:space="preserve"> </w:t>
      </w:r>
    </w:p>
    <w:p w:rsidR="00F955E2" w:rsidRPr="00F955E2" w:rsidRDefault="00F955E2" w:rsidP="00F955E2">
      <w:pPr>
        <w:rPr>
          <w:lang w:val="sr-Latn-RS"/>
        </w:rPr>
      </w:pPr>
    </w:p>
    <w:p w:rsidR="00FB2ADF" w:rsidRPr="00EA4599" w:rsidRDefault="00EA4599" w:rsidP="00EA4599">
      <w:pPr>
        <w:pStyle w:val="ListParagraph"/>
        <w:numPr>
          <w:ilvl w:val="0"/>
          <w:numId w:val="46"/>
        </w:numPr>
      </w:pPr>
      <w:r w:rsidRPr="00B067AD">
        <w:rPr>
          <w:rFonts w:cs="Arial"/>
          <w:b w:val="0"/>
          <w:kern w:val="32"/>
        </w:rPr>
        <w:t>„Буквар европских интеграција“, шесто, допуњено издање, Канцеларија за европске интеграције, Београд</w:t>
      </w:r>
      <w:r>
        <w:rPr>
          <w:rFonts w:cs="Arial"/>
          <w:b w:val="0"/>
          <w:kern w:val="32"/>
        </w:rPr>
        <w:t>, 2</w:t>
      </w:r>
      <w:r w:rsidRPr="00B067AD">
        <w:rPr>
          <w:rFonts w:cs="Arial"/>
          <w:b w:val="0"/>
          <w:kern w:val="32"/>
        </w:rPr>
        <w:t>014</w:t>
      </w:r>
      <w:r>
        <w:rPr>
          <w:rFonts w:cs="Arial"/>
          <w:b w:val="0"/>
          <w:kern w:val="32"/>
        </w:rPr>
        <w:t>. године</w:t>
      </w:r>
    </w:p>
    <w:p w:rsidR="00EA4599" w:rsidRPr="00EA4599" w:rsidRDefault="00EA4599" w:rsidP="00EA4599">
      <w:pPr>
        <w:pStyle w:val="ListParagraph"/>
      </w:pPr>
    </w:p>
    <w:p w:rsidR="00916528" w:rsidRPr="00263071" w:rsidRDefault="00FB2ADF" w:rsidP="00CB2CD1">
      <w:pPr>
        <w:pStyle w:val="PRIPREMA0"/>
        <w:numPr>
          <w:ilvl w:val="0"/>
          <w:numId w:val="45"/>
        </w:numPr>
        <w:rPr>
          <w:rStyle w:val="hps"/>
        </w:rPr>
      </w:pPr>
      <w:r w:rsidRPr="00263071">
        <w:rPr>
          <w:rStyle w:val="hps"/>
        </w:rPr>
        <w:t>Др Бранко Павлица</w:t>
      </w:r>
      <w:r w:rsidR="00760868" w:rsidRPr="00263071">
        <w:rPr>
          <w:rStyle w:val="hps"/>
        </w:rPr>
        <w:t>:</w:t>
      </w:r>
      <w:r w:rsidRPr="00263071">
        <w:rPr>
          <w:rStyle w:val="hps"/>
        </w:rPr>
        <w:t xml:space="preserve"> „Бугарска на путу ка Европској унији -– о измени бугарског Устава од 24. септембра 2003“, Институт за </w:t>
      </w:r>
      <w:r w:rsidR="00D20333" w:rsidRPr="00263071">
        <w:rPr>
          <w:rStyle w:val="hps"/>
        </w:rPr>
        <w:t>упоредно право</w:t>
      </w:r>
      <w:r w:rsidRPr="00263071">
        <w:rPr>
          <w:rStyle w:val="hps"/>
        </w:rPr>
        <w:t>, Стра</w:t>
      </w:r>
      <w:r w:rsidR="00FA517C">
        <w:rPr>
          <w:rStyle w:val="hps"/>
        </w:rPr>
        <w:t xml:space="preserve">ни правни живот 1/2010, Београд, </w:t>
      </w:r>
      <w:r w:rsidR="00DE2154" w:rsidRPr="00263071">
        <w:rPr>
          <w:rStyle w:val="hps"/>
        </w:rPr>
        <w:t xml:space="preserve">Оригинални научни рад, стр. 95-102. </w:t>
      </w:r>
      <w:r w:rsidR="00916528" w:rsidRPr="00263071">
        <w:rPr>
          <w:rStyle w:val="hps"/>
        </w:rPr>
        <w:t xml:space="preserve"> </w:t>
      </w:r>
    </w:p>
    <w:p w:rsidR="00482741" w:rsidRPr="00263071" w:rsidRDefault="00482741" w:rsidP="00482741">
      <w:pPr>
        <w:pStyle w:val="PRIPREMA0"/>
        <w:ind w:left="720"/>
      </w:pPr>
    </w:p>
    <w:p w:rsidR="00482741" w:rsidRPr="00263071" w:rsidRDefault="00482741" w:rsidP="00482741">
      <w:pPr>
        <w:pStyle w:val="PRIPREMA0"/>
        <w:numPr>
          <w:ilvl w:val="0"/>
          <w:numId w:val="45"/>
        </w:numPr>
      </w:pPr>
      <w:r w:rsidRPr="00263071">
        <w:t>Доната Стрбат: „Правна основа чланства Републике Хрватске у Еуропској унији“, Правни вјесник,11/3-4, Часопис за правне и друштвено-хуманистичке знаности, Правнога факултета Свеучилиш</w:t>
      </w:r>
      <w:r w:rsidR="00A45659">
        <w:t>та Јосип Јурј Стросмај</w:t>
      </w:r>
      <w:r w:rsidRPr="00263071">
        <w:t>ер, Осијек, Прегледни знанствени рад, стр. 277-295.</w:t>
      </w:r>
      <w:r w:rsidR="000E4DDC" w:rsidRPr="00263071">
        <w:t xml:space="preserve"> </w:t>
      </w:r>
    </w:p>
    <w:p w:rsidR="000E4DDC" w:rsidRPr="00263071" w:rsidRDefault="000E4DDC" w:rsidP="000E4DDC">
      <w:pPr>
        <w:pStyle w:val="PRIPREMA0"/>
        <w:ind w:left="720"/>
      </w:pPr>
    </w:p>
    <w:p w:rsidR="00482741" w:rsidRPr="004A56F4" w:rsidRDefault="00B71E6F" w:rsidP="004A56F4">
      <w:pPr>
        <w:pStyle w:val="PRIPREMA0"/>
        <w:numPr>
          <w:ilvl w:val="0"/>
          <w:numId w:val="45"/>
        </w:numPr>
      </w:pPr>
      <w:r w:rsidRPr="00263071">
        <w:t xml:space="preserve">„Преговарачка поглавља 23 и 24; о чему преговарамо“, Водич за новинаре, </w:t>
      </w:r>
      <w:r w:rsidR="00BE57D2" w:rsidRPr="00263071">
        <w:t>ГИЗ Пројекат за правну реформу у Србији, Независно удружење новинара Србије, Београд, 2013. године</w:t>
      </w:r>
    </w:p>
    <w:p w:rsidR="004A56F4" w:rsidRPr="004A56F4" w:rsidRDefault="004A56F4" w:rsidP="004A56F4">
      <w:pPr>
        <w:pStyle w:val="PRIPREMA0"/>
        <w:ind w:left="720"/>
      </w:pPr>
    </w:p>
    <w:p w:rsidR="00482741" w:rsidRPr="004A56F4" w:rsidRDefault="00482741" w:rsidP="00482741">
      <w:pPr>
        <w:pStyle w:val="PRIPREMA0"/>
        <w:numPr>
          <w:ilvl w:val="0"/>
          <w:numId w:val="45"/>
        </w:numPr>
        <w:rPr>
          <w:lang w:val="en-GB"/>
        </w:rPr>
      </w:pPr>
      <w:r w:rsidRPr="00E226B5">
        <w:rPr>
          <w:rFonts w:cs="Arial"/>
          <w:bCs w:val="0"/>
          <w:iCs w:val="0"/>
          <w:szCs w:val="20"/>
          <w:lang w:val="en-GB" w:eastAsia="en-US"/>
        </w:rPr>
        <w:t xml:space="preserve">Irena Andrassy: “Constitutional implications of EU membership: An overview of constitutional issues in the negotiating process - the Croatian perspective“, Croatian Yearbook of European Law and Policy – </w:t>
      </w:r>
      <w:r w:rsidRPr="00E226B5">
        <w:rPr>
          <w:rFonts w:cs="Arial"/>
          <w:bCs w:val="0"/>
          <w:i/>
          <w:szCs w:val="20"/>
          <w:lang w:val="en-GB" w:eastAsia="en-US"/>
        </w:rPr>
        <w:t xml:space="preserve">CYELP, </w:t>
      </w:r>
      <w:r w:rsidRPr="00E226B5">
        <w:rPr>
          <w:rFonts w:cs="Arial"/>
          <w:bCs w:val="0"/>
          <w:szCs w:val="20"/>
          <w:lang w:val="en-GB" w:eastAsia="en-US"/>
        </w:rPr>
        <w:t xml:space="preserve">4 [2008], </w:t>
      </w:r>
      <w:r w:rsidR="007D57BE" w:rsidRPr="00E226B5">
        <w:rPr>
          <w:rFonts w:cs="Arial"/>
          <w:bCs w:val="0"/>
          <w:szCs w:val="20"/>
          <w:lang w:val="en-GB" w:eastAsia="en-US"/>
        </w:rPr>
        <w:t xml:space="preserve">page </w:t>
      </w:r>
      <w:r w:rsidRPr="00E226B5">
        <w:rPr>
          <w:rFonts w:cs="Arial"/>
          <w:bCs w:val="0"/>
          <w:szCs w:val="20"/>
          <w:lang w:val="en-GB" w:eastAsia="en-US"/>
        </w:rPr>
        <w:t>223-245</w:t>
      </w:r>
      <w:r w:rsidR="007D57BE" w:rsidRPr="00E226B5">
        <w:rPr>
          <w:rFonts w:cs="Arial"/>
          <w:bCs w:val="0"/>
          <w:szCs w:val="20"/>
          <w:lang w:val="en-GB" w:eastAsia="en-US"/>
        </w:rPr>
        <w:t>.</w:t>
      </w:r>
    </w:p>
    <w:p w:rsidR="004A56F4" w:rsidRPr="00E226B5" w:rsidRDefault="004A56F4" w:rsidP="004A56F4">
      <w:pPr>
        <w:pStyle w:val="PRIPREMA0"/>
        <w:ind w:left="720"/>
        <w:rPr>
          <w:lang w:val="en-GB"/>
        </w:rPr>
      </w:pPr>
    </w:p>
    <w:p w:rsidR="004A56F4" w:rsidRPr="00263071" w:rsidRDefault="004A56F4" w:rsidP="004A56F4">
      <w:pPr>
        <w:pStyle w:val="ListParagraph"/>
        <w:numPr>
          <w:ilvl w:val="0"/>
          <w:numId w:val="45"/>
        </w:numPr>
        <w:rPr>
          <w:rFonts w:cs="Arial"/>
          <w:b w:val="0"/>
          <w:szCs w:val="20"/>
        </w:rPr>
      </w:pPr>
      <w:r w:rsidRPr="00570C86">
        <w:rPr>
          <w:rFonts w:cs="Arial"/>
          <w:b w:val="0"/>
          <w:szCs w:val="20"/>
        </w:rPr>
        <w:t>Др Љубица Ђорђевић: „Контрола уставности правних аката Европске уније“ Зборник радова Правног факултета у Нишу, број 65, 2013. год, Прегледни научни чланак, стр. 292.</w:t>
      </w:r>
    </w:p>
    <w:p w:rsidR="005C6AE9" w:rsidRPr="00263071" w:rsidRDefault="005C6AE9" w:rsidP="005C6AE9">
      <w:pPr>
        <w:pStyle w:val="PRIPREMA0"/>
        <w:ind w:left="720"/>
      </w:pPr>
    </w:p>
    <w:p w:rsidR="00AC4642" w:rsidRPr="004A56F4" w:rsidRDefault="005C6AE9" w:rsidP="004F0B91">
      <w:pPr>
        <w:pStyle w:val="PRIPREMA0"/>
        <w:numPr>
          <w:ilvl w:val="0"/>
          <w:numId w:val="45"/>
        </w:numPr>
      </w:pPr>
      <w:r w:rsidRPr="00263071">
        <w:t>Младен Тишма: „Устав државе чланице као правни основ и оквир европске интеграције са посебним освртом на право Савезне Републике Немачке и на последњу промену Устава Републике Хрватске“, Институт за упоредно право, Страни прави живот, 2/2011, Београд, Прегледни научни рад, стр. 185-213, Правни факултет Универзитета у Београду, Студент четврте године</w:t>
      </w:r>
    </w:p>
    <w:p w:rsidR="004A56F4" w:rsidRPr="004A56F4" w:rsidRDefault="004A56F4" w:rsidP="004A56F4">
      <w:pPr>
        <w:pStyle w:val="PRIPREMA0"/>
        <w:ind w:left="720"/>
      </w:pPr>
    </w:p>
    <w:p w:rsidR="004A56F4" w:rsidRPr="00E226B5" w:rsidRDefault="004A56F4" w:rsidP="004A56F4">
      <w:pPr>
        <w:pStyle w:val="ListParagraph"/>
        <w:numPr>
          <w:ilvl w:val="0"/>
          <w:numId w:val="45"/>
        </w:numPr>
        <w:rPr>
          <w:b w:val="0"/>
        </w:rPr>
      </w:pPr>
      <w:r w:rsidRPr="004A56F4">
        <w:rPr>
          <w:rFonts w:cs="Arial"/>
          <w:b w:val="0"/>
          <w:szCs w:val="20"/>
        </w:rPr>
        <w:t xml:space="preserve">Европски центар за парламентарна истраживања и документацију </w:t>
      </w:r>
      <w:r w:rsidRPr="004A56F4">
        <w:rPr>
          <w:rFonts w:cs="Arial"/>
          <w:b w:val="0"/>
          <w:szCs w:val="20"/>
          <w:lang w:val="en-GB"/>
        </w:rPr>
        <w:t xml:space="preserve">(European Centre </w:t>
      </w:r>
      <w:r w:rsidRPr="004A56F4">
        <w:rPr>
          <w:rFonts w:cs="Arial"/>
          <w:b w:val="0"/>
          <w:spacing w:val="-6"/>
          <w:szCs w:val="20"/>
          <w:lang w:val="en-GB"/>
        </w:rPr>
        <w:t>for Parliamenta</w:t>
      </w:r>
      <w:r w:rsidRPr="00E26AD2">
        <w:rPr>
          <w:rFonts w:cs="Arial"/>
          <w:b w:val="0"/>
          <w:spacing w:val="-6"/>
          <w:szCs w:val="20"/>
          <w:lang w:val="en-GB"/>
        </w:rPr>
        <w:t>ry</w:t>
      </w:r>
      <w:r w:rsidRPr="004A56F4">
        <w:rPr>
          <w:rFonts w:cs="Arial"/>
          <w:spacing w:val="-6"/>
          <w:szCs w:val="20"/>
          <w:lang w:val="en-GB"/>
        </w:rPr>
        <w:t xml:space="preserve"> </w:t>
      </w:r>
      <w:r w:rsidRPr="004A56F4">
        <w:rPr>
          <w:rFonts w:cs="Arial"/>
          <w:b w:val="0"/>
          <w:spacing w:val="-6"/>
          <w:szCs w:val="20"/>
          <w:lang w:val="en-GB"/>
        </w:rPr>
        <w:t>Research and Documentation</w:t>
      </w:r>
      <w:r w:rsidRPr="004A56F4">
        <w:rPr>
          <w:rFonts w:cs="Arial"/>
          <w:spacing w:val="-6"/>
          <w:szCs w:val="20"/>
          <w:lang w:val="en-GB"/>
        </w:rPr>
        <w:t xml:space="preserve"> – </w:t>
      </w:r>
      <w:r w:rsidRPr="004A56F4">
        <w:rPr>
          <w:rFonts w:cs="Arial"/>
          <w:b w:val="0"/>
          <w:spacing w:val="-6"/>
          <w:szCs w:val="20"/>
          <w:lang w:val="en-GB"/>
        </w:rPr>
        <w:t>ECPRD</w:t>
      </w:r>
      <w:r w:rsidRPr="004A56F4">
        <w:rPr>
          <w:rFonts w:cs="Arial"/>
          <w:spacing w:val="-6"/>
          <w:szCs w:val="20"/>
          <w:lang w:val="en-GB"/>
        </w:rPr>
        <w:t xml:space="preserve">, </w:t>
      </w:r>
      <w:r w:rsidRPr="004A56F4">
        <w:rPr>
          <w:rFonts w:cs="Arial"/>
          <w:b w:val="0"/>
          <w:spacing w:val="-6"/>
          <w:szCs w:val="20"/>
          <w:lang w:val="en-GB"/>
        </w:rPr>
        <w:t>Request 2622/2014</w:t>
      </w:r>
      <w:r w:rsidRPr="004A56F4">
        <w:rPr>
          <w:rFonts w:cs="Arial"/>
          <w:b w:val="0"/>
          <w:szCs w:val="20"/>
          <w:lang w:val="en-GB"/>
        </w:rPr>
        <w:t xml:space="preserve"> Amendments to the Constitution and the process of accession and membership in EU)</w:t>
      </w:r>
    </w:p>
    <w:p w:rsidR="00BE58A6" w:rsidRPr="00263071" w:rsidRDefault="00BE58A6" w:rsidP="00AB56A8">
      <w:pPr>
        <w:jc w:val="right"/>
        <w:rPr>
          <w:rFonts w:cs="Arial"/>
          <w:b w:val="0"/>
          <w:szCs w:val="20"/>
        </w:rPr>
      </w:pPr>
    </w:p>
    <w:sectPr w:rsidR="00BE58A6" w:rsidRPr="00263071" w:rsidSect="00F511FA">
      <w:footerReference w:type="even" r:id="rId10"/>
      <w:footerReference w:type="defaul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6E" w:rsidRDefault="007D596E">
      <w:r>
        <w:separator/>
      </w:r>
    </w:p>
  </w:endnote>
  <w:endnote w:type="continuationSeparator" w:id="0">
    <w:p w:rsidR="007D596E" w:rsidRDefault="007D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lior Com">
    <w:altName w:val="Times New Roman"/>
    <w:charset w:val="00"/>
    <w:family w:val="roman"/>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3F" w:rsidRDefault="0034713F"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801">
      <w:rPr>
        <w:rStyle w:val="PageNumber"/>
        <w:noProof/>
      </w:rPr>
      <w:t>20</w:t>
    </w:r>
    <w:r>
      <w:rPr>
        <w:rStyle w:val="PageNumber"/>
      </w:rPr>
      <w:fldChar w:fldCharType="end"/>
    </w:r>
  </w:p>
  <w:p w:rsidR="0034713F" w:rsidRDefault="0034713F" w:rsidP="008416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3F" w:rsidRDefault="0034713F"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2801">
      <w:rPr>
        <w:rStyle w:val="PageNumber"/>
        <w:noProof/>
      </w:rPr>
      <w:t>21</w:t>
    </w:r>
    <w:r>
      <w:rPr>
        <w:rStyle w:val="PageNumber"/>
      </w:rPr>
      <w:fldChar w:fldCharType="end"/>
    </w:r>
  </w:p>
  <w:p w:rsidR="0034713F" w:rsidRDefault="0034713F" w:rsidP="008416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6E" w:rsidRDefault="007D596E">
      <w:r>
        <w:separator/>
      </w:r>
    </w:p>
  </w:footnote>
  <w:footnote w:type="continuationSeparator" w:id="0">
    <w:p w:rsidR="007D596E" w:rsidRDefault="007D596E">
      <w:r>
        <w:continuationSeparator/>
      </w:r>
    </w:p>
  </w:footnote>
  <w:footnote w:id="1">
    <w:p w:rsidR="0034713F" w:rsidRDefault="0034713F" w:rsidP="00B067AD">
      <w:pPr>
        <w:pStyle w:val="FootnoteText"/>
        <w:spacing w:line="240" w:lineRule="auto"/>
      </w:pPr>
      <w:r w:rsidRPr="0032173C">
        <w:rPr>
          <w:rStyle w:val="FootnoteReference"/>
        </w:rPr>
        <w:footnoteRef/>
      </w:r>
      <w:r w:rsidRPr="0032173C">
        <w:t xml:space="preserve"> </w:t>
      </w:r>
      <w:r w:rsidRPr="00B067AD">
        <w:rPr>
          <w:rFonts w:cs="Arial"/>
          <w:b w:val="0"/>
          <w:kern w:val="32"/>
        </w:rPr>
        <w:t>„Буквар европских интеграција“, шесто, допуњено издање, Канцеларија за европске интеграције, Београд</w:t>
      </w:r>
      <w:r>
        <w:rPr>
          <w:rFonts w:cs="Arial"/>
          <w:b w:val="0"/>
          <w:kern w:val="32"/>
        </w:rPr>
        <w:t>, 2</w:t>
      </w:r>
      <w:r w:rsidRPr="00B067AD">
        <w:rPr>
          <w:rFonts w:cs="Arial"/>
          <w:b w:val="0"/>
          <w:kern w:val="32"/>
        </w:rPr>
        <w:t>014, стр.</w:t>
      </w:r>
      <w:r>
        <w:rPr>
          <w:rFonts w:cs="Arial"/>
          <w:b w:val="0"/>
          <w:kern w:val="32"/>
        </w:rPr>
        <w:t xml:space="preserve"> </w:t>
      </w:r>
      <w:r w:rsidRPr="00B067AD">
        <w:rPr>
          <w:rFonts w:cs="Arial"/>
          <w:b w:val="0"/>
          <w:kern w:val="32"/>
        </w:rPr>
        <w:t>33-34</w:t>
      </w:r>
    </w:p>
  </w:footnote>
  <w:footnote w:id="2">
    <w:p w:rsidR="0034713F" w:rsidRPr="00BD2CA7" w:rsidRDefault="0034713F" w:rsidP="00BD2CA7">
      <w:pPr>
        <w:pStyle w:val="FootnoteText"/>
        <w:spacing w:line="240" w:lineRule="auto"/>
        <w:rPr>
          <w:b w:val="0"/>
        </w:rPr>
      </w:pPr>
      <w:r w:rsidRPr="0032173C">
        <w:rPr>
          <w:rStyle w:val="FootnoteReference"/>
        </w:rPr>
        <w:footnoteRef/>
      </w:r>
      <w:r w:rsidRPr="0032173C">
        <w:t xml:space="preserve"> </w:t>
      </w:r>
      <w:r w:rsidRPr="00BD2CA7">
        <w:rPr>
          <w:b w:val="0"/>
          <w:lang w:val="et-EE"/>
        </w:rPr>
        <w:t xml:space="preserve">Ова два уговора чине тзв. </w:t>
      </w:r>
      <w:r w:rsidRPr="0049554C">
        <w:rPr>
          <w:b w:val="0"/>
          <w:i/>
          <w:lang w:val="et-EE"/>
        </w:rPr>
        <w:t>Лисабонски уговор.</w:t>
      </w:r>
      <w:r w:rsidRPr="00BD2CA7">
        <w:rPr>
          <w:b w:val="0"/>
          <w:lang w:val="et-EE"/>
        </w:rPr>
        <w:t xml:space="preserve"> Иако је </w:t>
      </w:r>
      <w:r>
        <w:rPr>
          <w:b w:val="0"/>
        </w:rPr>
        <w:t xml:space="preserve">његов </w:t>
      </w:r>
      <w:r w:rsidRPr="00BD2CA7">
        <w:rPr>
          <w:b w:val="0"/>
          <w:lang w:val="et-EE"/>
        </w:rPr>
        <w:t xml:space="preserve">званичан назив </w:t>
      </w:r>
      <w:r>
        <w:rPr>
          <w:b w:val="0"/>
        </w:rPr>
        <w:t>„</w:t>
      </w:r>
      <w:r w:rsidRPr="00BD2CA7">
        <w:rPr>
          <w:b w:val="0"/>
          <w:lang w:val="hr-BA"/>
        </w:rPr>
        <w:t>Уговор о изменама и допунама Уговора о Европск</w:t>
      </w:r>
      <w:r w:rsidRPr="00BD2CA7">
        <w:rPr>
          <w:b w:val="0"/>
          <w:lang w:val="et-EE"/>
        </w:rPr>
        <w:t>ој</w:t>
      </w:r>
      <w:r w:rsidRPr="00BD2CA7">
        <w:rPr>
          <w:b w:val="0"/>
          <w:lang w:val="hr-BA"/>
        </w:rPr>
        <w:t xml:space="preserve"> униј</w:t>
      </w:r>
      <w:r w:rsidRPr="00BD2CA7">
        <w:rPr>
          <w:b w:val="0"/>
          <w:lang w:val="et-EE"/>
        </w:rPr>
        <w:t>и</w:t>
      </w:r>
      <w:r w:rsidRPr="00BD2CA7">
        <w:rPr>
          <w:b w:val="0"/>
          <w:lang w:val="hr-BA"/>
        </w:rPr>
        <w:t xml:space="preserve"> и </w:t>
      </w:r>
      <w:r w:rsidRPr="00BD2CA7">
        <w:rPr>
          <w:b w:val="0"/>
          <w:lang w:val="et-EE"/>
        </w:rPr>
        <w:t>Уговора о функционисању Европске уније</w:t>
      </w:r>
      <w:r>
        <w:rPr>
          <w:b w:val="0"/>
        </w:rPr>
        <w:t>,“</w:t>
      </w:r>
      <w:r w:rsidRPr="00BD2CA7">
        <w:rPr>
          <w:b w:val="0"/>
          <w:lang w:val="et-EE"/>
        </w:rPr>
        <w:t xml:space="preserve"> </w:t>
      </w:r>
      <w:r w:rsidRPr="00BD2CA7">
        <w:rPr>
          <w:b w:val="0"/>
        </w:rPr>
        <w:t>често је у употреби и термин Лисабонски уговор,</w:t>
      </w:r>
      <w:r w:rsidRPr="00BD2CA7">
        <w:t xml:space="preserve"> </w:t>
      </w:r>
      <w:r w:rsidRPr="00BD2CA7">
        <w:rPr>
          <w:b w:val="0"/>
        </w:rPr>
        <w:t xml:space="preserve">управо </w:t>
      </w:r>
      <w:r w:rsidRPr="00BD2CA7">
        <w:rPr>
          <w:b w:val="0"/>
          <w:lang w:val="et-EE"/>
        </w:rPr>
        <w:t>због чињенице да је потписан у Лисабону</w:t>
      </w:r>
      <w:r w:rsidRPr="00BD2CA7">
        <w:rPr>
          <w:b w:val="0"/>
        </w:rPr>
        <w:t xml:space="preserve"> (2007. год.)</w:t>
      </w:r>
      <w:r w:rsidRPr="00BD2CA7">
        <w:rPr>
          <w:b w:val="0"/>
          <w:lang w:val="et-EE"/>
        </w:rPr>
        <w:t>, за време португалског председавања ЕУ</w:t>
      </w:r>
      <w:r>
        <w:rPr>
          <w:b w:val="0"/>
        </w:rPr>
        <w:t>. (Прим. аут.)</w:t>
      </w:r>
    </w:p>
  </w:footnote>
  <w:footnote w:id="3">
    <w:p w:rsidR="0034713F" w:rsidRDefault="0034713F" w:rsidP="002F2151">
      <w:pPr>
        <w:spacing w:line="240" w:lineRule="auto"/>
      </w:pPr>
      <w:r w:rsidRPr="0032173C">
        <w:rPr>
          <w:rStyle w:val="FootnoteReference"/>
        </w:rPr>
        <w:footnoteRef/>
      </w:r>
      <w:r w:rsidRPr="0032173C">
        <w:t xml:space="preserve"> </w:t>
      </w:r>
      <w:r w:rsidRPr="00570C86">
        <w:rPr>
          <w:rFonts w:eastAsia="Calibri" w:cs="Arial"/>
          <w:b w:val="0"/>
          <w:szCs w:val="20"/>
        </w:rPr>
        <w:t>Др Љубица Ђорђевић: „</w:t>
      </w:r>
      <w:r w:rsidRPr="00570C86">
        <w:rPr>
          <w:rFonts w:eastAsia="Calibri" w:cs="Arial"/>
          <w:b w:val="0"/>
          <w:szCs w:val="20"/>
          <w:lang w:eastAsia="en-US"/>
        </w:rPr>
        <w:t>Контрола уставности правних аката Европске уније</w:t>
      </w:r>
      <w:r w:rsidRPr="00570C86">
        <w:rPr>
          <w:rFonts w:eastAsia="Calibri" w:cs="Arial"/>
          <w:b w:val="0"/>
          <w:szCs w:val="20"/>
        </w:rPr>
        <w:t>“</w:t>
      </w:r>
      <w:r w:rsidRPr="00570C86">
        <w:rPr>
          <w:rFonts w:eastAsia="Calibri" w:cs="Arial"/>
          <w:b w:val="0"/>
          <w:szCs w:val="20"/>
          <w:lang w:eastAsia="en-US"/>
        </w:rPr>
        <w:t xml:space="preserve"> Зборник радова Правног факултета у Нишу, број 65, 2013. год, </w:t>
      </w:r>
      <w:r w:rsidRPr="00570C86">
        <w:rPr>
          <w:rFonts w:eastAsia="Calibri" w:cs="Arial"/>
          <w:b w:val="0"/>
          <w:color w:val="000000"/>
          <w:szCs w:val="20"/>
          <w:lang w:eastAsia="en-US"/>
        </w:rPr>
        <w:t>Прегледни научни чланак, стр. 292.</w:t>
      </w:r>
    </w:p>
  </w:footnote>
  <w:footnote w:id="4">
    <w:p w:rsidR="0034713F" w:rsidRPr="00E82A8D" w:rsidRDefault="0034713F" w:rsidP="00E82A8D">
      <w:pPr>
        <w:pStyle w:val="FootnoteText"/>
        <w:spacing w:line="240" w:lineRule="auto"/>
        <w:rPr>
          <w:b w:val="0"/>
        </w:rPr>
      </w:pPr>
      <w:r>
        <w:rPr>
          <w:rStyle w:val="FootnoteReference"/>
        </w:rPr>
        <w:footnoteRef/>
      </w:r>
      <w:r>
        <w:t xml:space="preserve"> </w:t>
      </w:r>
      <w:r w:rsidRPr="00E82A8D">
        <w:rPr>
          <w:b w:val="0"/>
        </w:rPr>
        <w:t xml:space="preserve">„Досадашње искуство ЕУ, када је реч о њеном даљем ширењу, а посебно у погледу Хрватске и Црне Горе, искристалисала су поглавља 23 - Реформа правосуђа и основна права и 24 - Правда, слобода и безбедност, као кључна за коначну одлуку о примању нове државе у чланство.“ </w:t>
      </w:r>
      <w:r>
        <w:rPr>
          <w:b w:val="0"/>
        </w:rPr>
        <w:t xml:space="preserve">(Извор: </w:t>
      </w:r>
      <w:r w:rsidRPr="00E82A8D">
        <w:rPr>
          <w:b w:val="0"/>
        </w:rPr>
        <w:t>„Преговарачка поглавља 23 и 24; о чему преговарамо“, Водич за новинаре, ГИЗ Пројекат за правну реформу у Србији, Независно удружење новинара Србије, Београд, 2013. године</w:t>
      </w:r>
      <w:r>
        <w:rPr>
          <w:b w:val="0"/>
        </w:rPr>
        <w:t>, стр. 7.)</w:t>
      </w:r>
    </w:p>
  </w:footnote>
  <w:footnote w:id="5">
    <w:p w:rsidR="0034713F" w:rsidRPr="00BF2C50" w:rsidRDefault="0034713F" w:rsidP="009A79B8">
      <w:pPr>
        <w:pStyle w:val="priprema"/>
        <w:spacing w:line="240" w:lineRule="auto"/>
        <w:rPr>
          <w:rFonts w:cs="Arial"/>
          <w:kern w:val="32"/>
        </w:rPr>
      </w:pPr>
      <w:r w:rsidRPr="0032173C">
        <w:rPr>
          <w:rStyle w:val="FootnoteReference"/>
          <w:b/>
        </w:rPr>
        <w:footnoteRef/>
      </w:r>
      <w:r w:rsidRPr="0032173C">
        <w:rPr>
          <w:b/>
          <w:vertAlign w:val="superscript"/>
        </w:rPr>
        <w:t xml:space="preserve"> </w:t>
      </w:r>
      <w:r>
        <w:rPr>
          <w:rFonts w:cs="Arial"/>
          <w:kern w:val="32"/>
        </w:rPr>
        <w:t>Т</w:t>
      </w:r>
      <w:r w:rsidRPr="00263071">
        <w:rPr>
          <w:rFonts w:cs="Arial"/>
          <w:kern w:val="32"/>
        </w:rPr>
        <w:t xml:space="preserve">ермин - предлог акта о промени Устава, који се користи у овом раду, преузет је из </w:t>
      </w:r>
      <w:hyperlink r:id="rId1" w:history="1">
        <w:r w:rsidRPr="002F2151">
          <w:rPr>
            <w:rStyle w:val="Hyperlink"/>
            <w:rFonts w:cs="Arial"/>
            <w:kern w:val="32"/>
          </w:rPr>
          <w:t>Пословника Народне скупштине</w:t>
        </w:r>
      </w:hyperlink>
      <w:r w:rsidRPr="00263071">
        <w:rPr>
          <w:rFonts w:cs="Arial"/>
          <w:kern w:val="32"/>
        </w:rPr>
        <w:t xml:space="preserve"> (чл. 142-149) иако се у страној литератури често користе термини </w:t>
      </w:r>
      <w:r w:rsidRPr="00263071">
        <w:rPr>
          <w:rFonts w:cs="Arial"/>
          <w:i/>
          <w:kern w:val="32"/>
        </w:rPr>
        <w:t>уставни амандмани</w:t>
      </w:r>
      <w:r w:rsidRPr="00263071">
        <w:rPr>
          <w:rFonts w:cs="Arial"/>
          <w:kern w:val="32"/>
        </w:rPr>
        <w:t xml:space="preserve"> или </w:t>
      </w:r>
      <w:r w:rsidRPr="00263071">
        <w:rPr>
          <w:rFonts w:cs="Arial"/>
          <w:i/>
          <w:kern w:val="32"/>
        </w:rPr>
        <w:t>евро-амандмани.</w:t>
      </w:r>
      <w:r w:rsidRPr="00263071">
        <w:rPr>
          <w:rFonts w:cs="Arial"/>
          <w:kern w:val="32"/>
        </w:rPr>
        <w:t xml:space="preserve"> </w:t>
      </w:r>
    </w:p>
  </w:footnote>
  <w:footnote w:id="6">
    <w:p w:rsidR="0034713F" w:rsidRPr="00A83630" w:rsidRDefault="0034713F" w:rsidP="00A83630">
      <w:pPr>
        <w:pStyle w:val="NoSpacing"/>
        <w:jc w:val="both"/>
        <w:rPr>
          <w:rFonts w:ascii="Arial" w:hAnsi="Arial" w:cs="Arial"/>
          <w:sz w:val="20"/>
          <w:szCs w:val="20"/>
          <w:lang w:val="sr-Cyrl-RS"/>
        </w:rPr>
      </w:pPr>
      <w:r w:rsidRPr="0032173C">
        <w:rPr>
          <w:rStyle w:val="FootnoteReference"/>
          <w:rFonts w:ascii="Arial" w:hAnsi="Arial" w:cs="Arial"/>
          <w:b/>
          <w:sz w:val="20"/>
          <w:szCs w:val="20"/>
        </w:rPr>
        <w:footnoteRef/>
      </w:r>
      <w:r w:rsidRPr="002F2801">
        <w:rPr>
          <w:rFonts w:ascii="Arial" w:hAnsi="Arial" w:cs="Arial"/>
          <w:b/>
          <w:sz w:val="20"/>
          <w:szCs w:val="20"/>
          <w:lang w:val="sr-Cyrl-RS"/>
        </w:rPr>
        <w:t xml:space="preserve"> </w:t>
      </w:r>
      <w:r w:rsidRPr="000F7D78">
        <w:rPr>
          <w:rFonts w:ascii="Arial" w:hAnsi="Arial" w:cs="Arial"/>
          <w:sz w:val="20"/>
          <w:szCs w:val="20"/>
          <w:lang w:val="sr-Cyrl-RS"/>
        </w:rPr>
        <w:t>Овим уговором, ЕУ представља јединствен институционални оквир који чине тзв. три стуба: први стуб чине три међународне организације (Европска заједница за угаљ и челик, Европска економска заједница и Европска заједница за атомску енергију); други стуб представља заједничка спољна и безбедносна политика ЕУ, док трећи стуб чини полицијска и правосудна сарадња у кривичним стварима. Основни циљеви ЕУ су: подржавање привредног и друштвеног развоја; потврђивање властитог идентитета на међународној сцени вођењем заједничке спољне и безбедносне политике (и постепено стварање заједничке одбрамбене политике, која може довести до заједничке одбране); заштита права и интереса држављана држава чланица увођењем држављанства ЕУ и друго.</w:t>
      </w:r>
      <w:r>
        <w:rPr>
          <w:rFonts w:ascii="Arial" w:hAnsi="Arial" w:cs="Arial"/>
          <w:sz w:val="20"/>
          <w:szCs w:val="20"/>
          <w:lang w:val="sr-Cyrl-RS"/>
        </w:rPr>
        <w:t xml:space="preserve"> </w:t>
      </w:r>
      <w:r w:rsidRPr="000F7D78">
        <w:rPr>
          <w:rFonts w:ascii="Arial" w:hAnsi="Arial" w:cs="Arial"/>
          <w:sz w:val="20"/>
          <w:szCs w:val="20"/>
          <w:lang w:val="sr-Cyrl-RS"/>
        </w:rPr>
        <w:t>(Извор „Буквар европских интеграција“, шесто, допуњено издање, Канцеларија за европске интеграције, Београд, 2014. год, стр. 11.)</w:t>
      </w:r>
    </w:p>
  </w:footnote>
  <w:footnote w:id="7">
    <w:p w:rsidR="0034713F" w:rsidRPr="00610E3C" w:rsidRDefault="0034713F" w:rsidP="00610E3C">
      <w:pPr>
        <w:pStyle w:val="FootnoteText"/>
        <w:spacing w:line="240" w:lineRule="auto"/>
        <w:rPr>
          <w:b w:val="0"/>
        </w:rPr>
      </w:pPr>
      <w:r w:rsidRPr="0032173C">
        <w:rPr>
          <w:rStyle w:val="FootnoteReference"/>
        </w:rPr>
        <w:footnoteRef/>
      </w:r>
      <w:r w:rsidRPr="00610E3C">
        <w:rPr>
          <w:b w:val="0"/>
        </w:rPr>
        <w:t xml:space="preserve"> </w:t>
      </w:r>
      <w:r w:rsidRPr="00610E3C">
        <w:rPr>
          <w:rFonts w:eastAsia="Times New Roman" w:hint="eastAsia"/>
          <w:b w:val="0"/>
        </w:rPr>
        <w:t>Принцип</w:t>
      </w:r>
      <w:r w:rsidRPr="00610E3C">
        <w:rPr>
          <w:rFonts w:eastAsia="Times New Roman"/>
          <w:b w:val="0"/>
        </w:rPr>
        <w:t xml:space="preserve"> </w:t>
      </w:r>
      <w:r w:rsidRPr="00610E3C">
        <w:rPr>
          <w:rFonts w:eastAsia="Times New Roman" w:hint="eastAsia"/>
          <w:b w:val="0"/>
        </w:rPr>
        <w:t>супсидијарности</w:t>
      </w:r>
      <w:r w:rsidRPr="00610E3C">
        <w:rPr>
          <w:rFonts w:eastAsia="Times New Roman"/>
          <w:b w:val="0"/>
        </w:rPr>
        <w:t xml:space="preserve"> </w:t>
      </w:r>
      <w:r w:rsidRPr="00610E3C">
        <w:rPr>
          <w:rFonts w:eastAsia="Times New Roman" w:hint="eastAsia"/>
          <w:b w:val="0"/>
        </w:rPr>
        <w:t>омогућава</w:t>
      </w:r>
      <w:r w:rsidRPr="00610E3C">
        <w:rPr>
          <w:rFonts w:eastAsia="Times New Roman"/>
          <w:b w:val="0"/>
        </w:rPr>
        <w:t xml:space="preserve"> </w:t>
      </w:r>
      <w:r w:rsidRPr="00610E3C">
        <w:rPr>
          <w:rFonts w:eastAsia="Times New Roman" w:hint="eastAsia"/>
          <w:b w:val="0"/>
        </w:rPr>
        <w:t>да</w:t>
      </w:r>
      <w:r w:rsidRPr="00610E3C">
        <w:rPr>
          <w:rFonts w:eastAsia="Times New Roman"/>
          <w:b w:val="0"/>
        </w:rPr>
        <w:t xml:space="preserve"> </w:t>
      </w:r>
      <w:r w:rsidRPr="00610E3C">
        <w:rPr>
          <w:rFonts w:eastAsia="Times New Roman" w:hint="eastAsia"/>
          <w:b w:val="0"/>
        </w:rPr>
        <w:t>се</w:t>
      </w:r>
      <w:r w:rsidRPr="00610E3C">
        <w:rPr>
          <w:rFonts w:eastAsia="Times New Roman"/>
          <w:b w:val="0"/>
        </w:rPr>
        <w:t xml:space="preserve"> </w:t>
      </w:r>
      <w:r w:rsidRPr="00610E3C">
        <w:rPr>
          <w:rFonts w:eastAsia="Times New Roman" w:hint="eastAsia"/>
          <w:b w:val="0"/>
        </w:rPr>
        <w:t>надлежност</w:t>
      </w:r>
      <w:r w:rsidRPr="00610E3C">
        <w:rPr>
          <w:rFonts w:eastAsia="Times New Roman"/>
          <w:b w:val="0"/>
        </w:rPr>
        <w:t xml:space="preserve"> </w:t>
      </w:r>
      <w:r w:rsidRPr="00610E3C">
        <w:rPr>
          <w:rFonts w:eastAsia="Times New Roman" w:hint="eastAsia"/>
          <w:b w:val="0"/>
        </w:rPr>
        <w:t>пренесе</w:t>
      </w:r>
      <w:r w:rsidRPr="00610E3C">
        <w:rPr>
          <w:rFonts w:eastAsia="Times New Roman"/>
          <w:b w:val="0"/>
        </w:rPr>
        <w:t xml:space="preserve"> </w:t>
      </w:r>
      <w:r w:rsidRPr="00610E3C">
        <w:rPr>
          <w:rFonts w:eastAsia="Times New Roman" w:hint="eastAsia"/>
          <w:b w:val="0"/>
        </w:rPr>
        <w:t>на</w:t>
      </w:r>
      <w:r w:rsidRPr="00610E3C">
        <w:rPr>
          <w:rFonts w:eastAsia="Times New Roman"/>
          <w:b w:val="0"/>
        </w:rPr>
        <w:t xml:space="preserve"> </w:t>
      </w:r>
      <w:r w:rsidRPr="00610E3C">
        <w:rPr>
          <w:rFonts w:eastAsia="Times New Roman" w:hint="eastAsia"/>
          <w:b w:val="0"/>
        </w:rPr>
        <w:t>други</w:t>
      </w:r>
      <w:r w:rsidRPr="00610E3C">
        <w:rPr>
          <w:rFonts w:eastAsia="Times New Roman"/>
          <w:b w:val="0"/>
        </w:rPr>
        <w:t xml:space="preserve"> </w:t>
      </w:r>
      <w:r w:rsidRPr="00610E3C">
        <w:rPr>
          <w:rFonts w:eastAsia="Times New Roman" w:hint="eastAsia"/>
          <w:b w:val="0"/>
        </w:rPr>
        <w:t>ниво</w:t>
      </w:r>
      <w:r w:rsidRPr="00610E3C">
        <w:rPr>
          <w:rFonts w:eastAsia="Times New Roman"/>
          <w:b w:val="0"/>
        </w:rPr>
        <w:t xml:space="preserve"> </w:t>
      </w:r>
      <w:r w:rsidRPr="00610E3C">
        <w:rPr>
          <w:rFonts w:eastAsia="Times New Roman" w:hint="eastAsia"/>
          <w:b w:val="0"/>
        </w:rPr>
        <w:t>и</w:t>
      </w:r>
      <w:r w:rsidRPr="00610E3C">
        <w:rPr>
          <w:rFonts w:eastAsia="Times New Roman"/>
          <w:b w:val="0"/>
        </w:rPr>
        <w:t xml:space="preserve"> </w:t>
      </w:r>
      <w:r w:rsidRPr="00610E3C">
        <w:rPr>
          <w:rFonts w:eastAsia="Times New Roman" w:hint="eastAsia"/>
          <w:b w:val="0"/>
        </w:rPr>
        <w:t>тиме</w:t>
      </w:r>
      <w:r w:rsidRPr="00610E3C">
        <w:rPr>
          <w:rFonts w:eastAsia="Times New Roman"/>
          <w:b w:val="0"/>
        </w:rPr>
        <w:t xml:space="preserve"> </w:t>
      </w:r>
      <w:r w:rsidRPr="00610E3C">
        <w:rPr>
          <w:rFonts w:eastAsia="Times New Roman" w:hint="eastAsia"/>
          <w:b w:val="0"/>
        </w:rPr>
        <w:t>обезбеди</w:t>
      </w:r>
      <w:r w:rsidRPr="00610E3C">
        <w:rPr>
          <w:b w:val="0"/>
        </w:rPr>
        <w:t xml:space="preserve"> </w:t>
      </w:r>
      <w:r w:rsidRPr="00610E3C">
        <w:rPr>
          <w:rFonts w:eastAsia="Times New Roman" w:hint="eastAsia"/>
          <w:b w:val="0"/>
        </w:rPr>
        <w:t>најделотворнији</w:t>
      </w:r>
      <w:r w:rsidRPr="00610E3C">
        <w:rPr>
          <w:rFonts w:eastAsia="Times New Roman"/>
          <w:b w:val="0"/>
        </w:rPr>
        <w:t xml:space="preserve"> </w:t>
      </w:r>
      <w:r w:rsidRPr="00610E3C">
        <w:rPr>
          <w:rFonts w:eastAsia="Times New Roman" w:hint="eastAsia"/>
          <w:b w:val="0"/>
        </w:rPr>
        <w:t>начин</w:t>
      </w:r>
      <w:r w:rsidRPr="00610E3C">
        <w:rPr>
          <w:rFonts w:eastAsia="Times New Roman"/>
          <w:b w:val="0"/>
        </w:rPr>
        <w:t xml:space="preserve"> </w:t>
      </w:r>
      <w:r w:rsidRPr="00610E3C">
        <w:rPr>
          <w:rFonts w:eastAsia="Times New Roman" w:hint="eastAsia"/>
          <w:b w:val="0"/>
        </w:rPr>
        <w:t>доношења</w:t>
      </w:r>
      <w:r w:rsidRPr="00610E3C">
        <w:rPr>
          <w:rFonts w:eastAsia="Times New Roman"/>
          <w:b w:val="0"/>
        </w:rPr>
        <w:t xml:space="preserve"> </w:t>
      </w:r>
      <w:r w:rsidRPr="00610E3C">
        <w:rPr>
          <w:rFonts w:eastAsia="Times New Roman" w:hint="eastAsia"/>
          <w:b w:val="0"/>
        </w:rPr>
        <w:t>и</w:t>
      </w:r>
      <w:r w:rsidRPr="00610E3C">
        <w:rPr>
          <w:rFonts w:eastAsia="Times New Roman"/>
          <w:b w:val="0"/>
        </w:rPr>
        <w:t xml:space="preserve"> </w:t>
      </w:r>
      <w:r w:rsidRPr="00610E3C">
        <w:rPr>
          <w:rFonts w:eastAsia="Times New Roman" w:hint="eastAsia"/>
          <w:b w:val="0"/>
        </w:rPr>
        <w:t>спровођења</w:t>
      </w:r>
      <w:r w:rsidRPr="00610E3C">
        <w:rPr>
          <w:rFonts w:eastAsia="Times New Roman"/>
          <w:b w:val="0"/>
        </w:rPr>
        <w:t xml:space="preserve"> </w:t>
      </w:r>
      <w:r w:rsidRPr="00610E3C">
        <w:rPr>
          <w:rFonts w:eastAsia="Times New Roman" w:hint="eastAsia"/>
          <w:b w:val="0"/>
        </w:rPr>
        <w:t>одлука</w:t>
      </w:r>
      <w:r w:rsidRPr="00610E3C">
        <w:rPr>
          <w:b w:val="0"/>
        </w:rPr>
        <w:t xml:space="preserve"> уз </w:t>
      </w:r>
      <w:r w:rsidRPr="00610E3C">
        <w:rPr>
          <w:rFonts w:eastAsia="Times New Roman" w:hint="eastAsia"/>
          <w:b w:val="0"/>
        </w:rPr>
        <w:t>поштовање</w:t>
      </w:r>
      <w:r w:rsidRPr="00610E3C">
        <w:rPr>
          <w:rFonts w:eastAsia="Times New Roman"/>
          <w:b w:val="0"/>
        </w:rPr>
        <w:t xml:space="preserve"> </w:t>
      </w:r>
      <w:r w:rsidRPr="00610E3C">
        <w:rPr>
          <w:rFonts w:eastAsia="Times New Roman" w:hint="eastAsia"/>
          <w:b w:val="0"/>
        </w:rPr>
        <w:t>принципа</w:t>
      </w:r>
      <w:r w:rsidRPr="00610E3C">
        <w:rPr>
          <w:b w:val="0"/>
        </w:rPr>
        <w:t xml:space="preserve"> </w:t>
      </w:r>
      <w:r w:rsidRPr="00610E3C">
        <w:rPr>
          <w:rFonts w:eastAsia="Times New Roman" w:hint="eastAsia"/>
          <w:b w:val="0"/>
        </w:rPr>
        <w:t>демократичности</w:t>
      </w:r>
      <w:r w:rsidRPr="00610E3C">
        <w:rPr>
          <w:rFonts w:eastAsia="Times New Roman"/>
          <w:b w:val="0"/>
        </w:rPr>
        <w:t xml:space="preserve">, </w:t>
      </w:r>
      <w:r w:rsidRPr="00610E3C">
        <w:rPr>
          <w:rFonts w:eastAsia="Times New Roman" w:hint="eastAsia"/>
          <w:b w:val="0"/>
        </w:rPr>
        <w:t>солидарности</w:t>
      </w:r>
      <w:r w:rsidRPr="00610E3C">
        <w:rPr>
          <w:rFonts w:eastAsia="Times New Roman"/>
          <w:b w:val="0"/>
        </w:rPr>
        <w:t xml:space="preserve">, </w:t>
      </w:r>
      <w:r w:rsidRPr="00610E3C">
        <w:rPr>
          <w:rFonts w:eastAsia="Times New Roman" w:hint="eastAsia"/>
          <w:b w:val="0"/>
        </w:rPr>
        <w:t>функционалности</w:t>
      </w:r>
      <w:r w:rsidRPr="00610E3C">
        <w:rPr>
          <w:rFonts w:eastAsia="Times New Roman"/>
          <w:b w:val="0"/>
        </w:rPr>
        <w:t xml:space="preserve"> </w:t>
      </w:r>
      <w:r w:rsidRPr="00610E3C">
        <w:rPr>
          <w:rFonts w:eastAsia="Times New Roman" w:hint="eastAsia"/>
          <w:b w:val="0"/>
        </w:rPr>
        <w:t>и</w:t>
      </w:r>
      <w:r w:rsidRPr="00610E3C">
        <w:rPr>
          <w:rFonts w:eastAsia="Times New Roman"/>
          <w:b w:val="0"/>
        </w:rPr>
        <w:t xml:space="preserve"> </w:t>
      </w:r>
      <w:r w:rsidRPr="00610E3C">
        <w:rPr>
          <w:rFonts w:eastAsia="Times New Roman" w:hint="eastAsia"/>
          <w:b w:val="0"/>
        </w:rPr>
        <w:t>економичности</w:t>
      </w:r>
      <w:r w:rsidRPr="00610E3C">
        <w:rPr>
          <w:rFonts w:eastAsia="Times New Roman"/>
          <w:b w:val="0"/>
        </w:rPr>
        <w:t>.</w:t>
      </w:r>
      <w:r w:rsidRPr="00610E3C">
        <w:rPr>
          <w:b w:val="0"/>
        </w:rPr>
        <w:t xml:space="preserve"> </w:t>
      </w:r>
      <w:r w:rsidRPr="00610E3C">
        <w:rPr>
          <w:rFonts w:eastAsia="Times New Roman" w:hint="eastAsia"/>
          <w:b w:val="0"/>
        </w:rPr>
        <w:t>Уговором</w:t>
      </w:r>
      <w:r w:rsidRPr="00610E3C">
        <w:rPr>
          <w:rFonts w:eastAsia="Times New Roman"/>
          <w:b w:val="0"/>
        </w:rPr>
        <w:t xml:space="preserve"> </w:t>
      </w:r>
      <w:r w:rsidRPr="00610E3C">
        <w:rPr>
          <w:rFonts w:eastAsia="Times New Roman" w:hint="eastAsia"/>
          <w:b w:val="0"/>
        </w:rPr>
        <w:t>о</w:t>
      </w:r>
      <w:r w:rsidRPr="00610E3C">
        <w:rPr>
          <w:rFonts w:eastAsia="Times New Roman"/>
          <w:b w:val="0"/>
        </w:rPr>
        <w:t xml:space="preserve"> </w:t>
      </w:r>
      <w:r w:rsidRPr="00610E3C">
        <w:rPr>
          <w:rFonts w:eastAsia="Times New Roman" w:hint="eastAsia"/>
          <w:b w:val="0"/>
        </w:rPr>
        <w:t>Европској</w:t>
      </w:r>
      <w:r w:rsidRPr="00610E3C">
        <w:rPr>
          <w:rFonts w:eastAsia="Times New Roman"/>
          <w:b w:val="0"/>
        </w:rPr>
        <w:t xml:space="preserve"> </w:t>
      </w:r>
      <w:r w:rsidRPr="00610E3C">
        <w:rPr>
          <w:rFonts w:eastAsia="Times New Roman" w:hint="eastAsia"/>
          <w:b w:val="0"/>
        </w:rPr>
        <w:t>унији</w:t>
      </w:r>
      <w:r w:rsidRPr="00610E3C">
        <w:rPr>
          <w:rFonts w:eastAsia="Times New Roman"/>
          <w:b w:val="0"/>
        </w:rPr>
        <w:t xml:space="preserve">, </w:t>
      </w:r>
      <w:r w:rsidRPr="00610E3C">
        <w:rPr>
          <w:rFonts w:eastAsia="Times New Roman" w:hint="eastAsia"/>
          <w:b w:val="0"/>
        </w:rPr>
        <w:t>принцип</w:t>
      </w:r>
      <w:r w:rsidRPr="00610E3C">
        <w:rPr>
          <w:rFonts w:eastAsia="Times New Roman"/>
          <w:b w:val="0"/>
        </w:rPr>
        <w:t xml:space="preserve"> </w:t>
      </w:r>
      <w:r w:rsidRPr="00610E3C">
        <w:rPr>
          <w:rFonts w:eastAsia="Times New Roman" w:hint="eastAsia"/>
          <w:b w:val="0"/>
        </w:rPr>
        <w:t>супсидијарности</w:t>
      </w:r>
      <w:r w:rsidRPr="00610E3C">
        <w:rPr>
          <w:rFonts w:eastAsia="Times New Roman"/>
          <w:b w:val="0"/>
        </w:rPr>
        <w:t xml:space="preserve"> </w:t>
      </w:r>
      <w:r w:rsidRPr="00610E3C">
        <w:rPr>
          <w:rFonts w:eastAsia="Times New Roman" w:hint="eastAsia"/>
          <w:b w:val="0"/>
        </w:rPr>
        <w:t>увршћен</w:t>
      </w:r>
      <w:r w:rsidRPr="00610E3C">
        <w:rPr>
          <w:rFonts w:eastAsia="Times New Roman"/>
          <w:b w:val="0"/>
        </w:rPr>
        <w:t xml:space="preserve"> </w:t>
      </w:r>
      <w:r w:rsidRPr="00610E3C">
        <w:rPr>
          <w:rFonts w:eastAsia="Times New Roman" w:hint="eastAsia"/>
          <w:b w:val="0"/>
        </w:rPr>
        <w:t>је</w:t>
      </w:r>
      <w:r w:rsidRPr="00610E3C">
        <w:rPr>
          <w:rFonts w:eastAsia="Times New Roman"/>
          <w:b w:val="0"/>
        </w:rPr>
        <w:t xml:space="preserve"> </w:t>
      </w:r>
      <w:r w:rsidRPr="00610E3C">
        <w:rPr>
          <w:rFonts w:eastAsia="Times New Roman" w:hint="eastAsia"/>
          <w:b w:val="0"/>
        </w:rPr>
        <w:t>као</w:t>
      </w:r>
      <w:r w:rsidRPr="00610E3C">
        <w:rPr>
          <w:b w:val="0"/>
        </w:rPr>
        <w:t xml:space="preserve"> </w:t>
      </w:r>
      <w:r w:rsidRPr="00610E3C">
        <w:rPr>
          <w:rFonts w:eastAsia="Times New Roman" w:hint="eastAsia"/>
          <w:b w:val="0"/>
        </w:rPr>
        <w:t>саставни</w:t>
      </w:r>
      <w:r w:rsidRPr="00610E3C">
        <w:rPr>
          <w:rFonts w:eastAsia="Times New Roman"/>
          <w:b w:val="0"/>
        </w:rPr>
        <w:t xml:space="preserve"> </w:t>
      </w:r>
      <w:r w:rsidRPr="00610E3C">
        <w:rPr>
          <w:rFonts w:eastAsia="Times New Roman" w:hint="eastAsia"/>
          <w:b w:val="0"/>
        </w:rPr>
        <w:t>део</w:t>
      </w:r>
      <w:r w:rsidRPr="00610E3C">
        <w:rPr>
          <w:rFonts w:eastAsia="Times New Roman"/>
          <w:b w:val="0"/>
        </w:rPr>
        <w:t xml:space="preserve"> </w:t>
      </w:r>
      <w:r w:rsidRPr="00610E3C">
        <w:rPr>
          <w:rFonts w:eastAsia="Times New Roman" w:hint="eastAsia"/>
          <w:b w:val="0"/>
        </w:rPr>
        <w:t>Уговора</w:t>
      </w:r>
      <w:r w:rsidRPr="00610E3C">
        <w:rPr>
          <w:rFonts w:eastAsia="Times New Roman"/>
          <w:b w:val="0"/>
        </w:rPr>
        <w:t xml:space="preserve"> </w:t>
      </w:r>
      <w:r w:rsidRPr="00610E3C">
        <w:rPr>
          <w:rFonts w:eastAsia="Times New Roman" w:hint="eastAsia"/>
          <w:b w:val="0"/>
        </w:rPr>
        <w:t>о</w:t>
      </w:r>
      <w:r w:rsidRPr="00610E3C">
        <w:rPr>
          <w:rFonts w:eastAsia="Times New Roman"/>
          <w:b w:val="0"/>
        </w:rPr>
        <w:t xml:space="preserve"> </w:t>
      </w:r>
      <w:r w:rsidRPr="00610E3C">
        <w:rPr>
          <w:rFonts w:eastAsia="Times New Roman" w:hint="eastAsia"/>
          <w:b w:val="0"/>
        </w:rPr>
        <w:t>функционисању</w:t>
      </w:r>
      <w:r w:rsidRPr="00610E3C">
        <w:rPr>
          <w:rFonts w:eastAsia="Times New Roman"/>
          <w:b w:val="0"/>
        </w:rPr>
        <w:t xml:space="preserve"> </w:t>
      </w:r>
      <w:r w:rsidRPr="00610E3C">
        <w:rPr>
          <w:rFonts w:eastAsia="Times New Roman" w:hint="eastAsia"/>
          <w:b w:val="0"/>
        </w:rPr>
        <w:t>ЕУ</w:t>
      </w:r>
      <w:r w:rsidRPr="00610E3C">
        <w:rPr>
          <w:rFonts w:eastAsia="Times New Roman"/>
          <w:b w:val="0"/>
        </w:rPr>
        <w:t xml:space="preserve">. </w:t>
      </w:r>
      <w:r w:rsidRPr="00610E3C">
        <w:rPr>
          <w:rFonts w:eastAsia="Times New Roman" w:hint="eastAsia"/>
          <w:b w:val="0"/>
        </w:rPr>
        <w:t>Члан</w:t>
      </w:r>
      <w:r w:rsidRPr="00610E3C">
        <w:rPr>
          <w:rFonts w:eastAsia="Times New Roman"/>
          <w:b w:val="0"/>
        </w:rPr>
        <w:t xml:space="preserve"> 5, </w:t>
      </w:r>
      <w:r w:rsidRPr="00610E3C">
        <w:rPr>
          <w:rFonts w:eastAsia="Times New Roman" w:hint="eastAsia"/>
          <w:b w:val="0"/>
        </w:rPr>
        <w:t>став</w:t>
      </w:r>
      <w:r w:rsidRPr="00610E3C">
        <w:rPr>
          <w:rFonts w:eastAsia="Times New Roman"/>
          <w:b w:val="0"/>
        </w:rPr>
        <w:t xml:space="preserve"> II </w:t>
      </w:r>
      <w:r w:rsidRPr="00610E3C">
        <w:rPr>
          <w:rFonts w:eastAsia="Times New Roman" w:hint="eastAsia"/>
          <w:b w:val="0"/>
        </w:rPr>
        <w:t>овог</w:t>
      </w:r>
      <w:r w:rsidRPr="00610E3C">
        <w:rPr>
          <w:rFonts w:eastAsia="Times New Roman"/>
          <w:b w:val="0"/>
        </w:rPr>
        <w:t xml:space="preserve"> </w:t>
      </w:r>
      <w:r w:rsidRPr="00610E3C">
        <w:rPr>
          <w:rFonts w:eastAsia="Times New Roman" w:hint="eastAsia"/>
          <w:b w:val="0"/>
        </w:rPr>
        <w:t>уговора</w:t>
      </w:r>
      <w:r w:rsidRPr="00610E3C">
        <w:rPr>
          <w:rFonts w:eastAsia="Times New Roman"/>
          <w:b w:val="0"/>
        </w:rPr>
        <w:t xml:space="preserve"> </w:t>
      </w:r>
      <w:r w:rsidRPr="00610E3C">
        <w:rPr>
          <w:rFonts w:eastAsia="Times New Roman" w:hint="eastAsia"/>
          <w:b w:val="0"/>
        </w:rPr>
        <w:t>гласи</w:t>
      </w:r>
      <w:r w:rsidRPr="00610E3C">
        <w:rPr>
          <w:rFonts w:eastAsia="Times New Roman"/>
          <w:b w:val="0"/>
        </w:rPr>
        <w:t>:</w:t>
      </w:r>
      <w:r w:rsidRPr="00610E3C">
        <w:rPr>
          <w:b w:val="0"/>
        </w:rPr>
        <w:t xml:space="preserve"> </w:t>
      </w:r>
      <w:r w:rsidRPr="00610E3C">
        <w:rPr>
          <w:rFonts w:eastAsia="Times New Roman" w:hint="eastAsia"/>
          <w:b w:val="0"/>
        </w:rPr>
        <w:t>“У</w:t>
      </w:r>
      <w:r w:rsidRPr="00610E3C">
        <w:rPr>
          <w:rFonts w:eastAsia="Times New Roman"/>
          <w:b w:val="0"/>
        </w:rPr>
        <w:t xml:space="preserve"> </w:t>
      </w:r>
      <w:r w:rsidRPr="00610E3C">
        <w:rPr>
          <w:rFonts w:eastAsia="Times New Roman" w:hint="eastAsia"/>
          <w:b w:val="0"/>
        </w:rPr>
        <w:t>областима</w:t>
      </w:r>
      <w:r w:rsidRPr="00610E3C">
        <w:rPr>
          <w:rFonts w:eastAsia="Times New Roman"/>
          <w:b w:val="0"/>
        </w:rPr>
        <w:t xml:space="preserve"> </w:t>
      </w:r>
      <w:r w:rsidRPr="00610E3C">
        <w:rPr>
          <w:rFonts w:eastAsia="Times New Roman" w:hint="eastAsia"/>
          <w:b w:val="0"/>
        </w:rPr>
        <w:t>које</w:t>
      </w:r>
      <w:r w:rsidRPr="00610E3C">
        <w:rPr>
          <w:rFonts w:eastAsia="Times New Roman"/>
          <w:b w:val="0"/>
        </w:rPr>
        <w:t xml:space="preserve"> </w:t>
      </w:r>
      <w:r w:rsidRPr="00610E3C">
        <w:rPr>
          <w:rFonts w:eastAsia="Times New Roman" w:hint="eastAsia"/>
          <w:b w:val="0"/>
        </w:rPr>
        <w:t>не</w:t>
      </w:r>
      <w:r w:rsidRPr="00610E3C">
        <w:rPr>
          <w:rFonts w:eastAsia="Times New Roman"/>
          <w:b w:val="0"/>
        </w:rPr>
        <w:t xml:space="preserve"> </w:t>
      </w:r>
      <w:r w:rsidRPr="00610E3C">
        <w:rPr>
          <w:rFonts w:eastAsia="Times New Roman" w:hint="eastAsia"/>
          <w:b w:val="0"/>
        </w:rPr>
        <w:t>спадају</w:t>
      </w:r>
      <w:r w:rsidRPr="00610E3C">
        <w:rPr>
          <w:rFonts w:eastAsia="Times New Roman"/>
          <w:b w:val="0"/>
        </w:rPr>
        <w:t xml:space="preserve"> </w:t>
      </w:r>
      <w:r w:rsidRPr="00610E3C">
        <w:rPr>
          <w:rFonts w:eastAsia="Times New Roman" w:hint="eastAsia"/>
          <w:b w:val="0"/>
        </w:rPr>
        <w:t>у</w:t>
      </w:r>
      <w:r w:rsidRPr="00610E3C">
        <w:rPr>
          <w:rFonts w:eastAsia="Times New Roman"/>
          <w:b w:val="0"/>
        </w:rPr>
        <w:t xml:space="preserve"> </w:t>
      </w:r>
      <w:r w:rsidRPr="00610E3C">
        <w:rPr>
          <w:rFonts w:eastAsia="Times New Roman" w:hint="eastAsia"/>
          <w:b w:val="0"/>
        </w:rPr>
        <w:t>њену</w:t>
      </w:r>
      <w:r w:rsidRPr="00610E3C">
        <w:rPr>
          <w:rFonts w:eastAsia="Times New Roman"/>
          <w:b w:val="0"/>
        </w:rPr>
        <w:t xml:space="preserve"> </w:t>
      </w:r>
      <w:r w:rsidRPr="00610E3C">
        <w:rPr>
          <w:rFonts w:eastAsia="Times New Roman" w:hint="eastAsia"/>
          <w:b w:val="0"/>
        </w:rPr>
        <w:t>искључиву</w:t>
      </w:r>
      <w:r w:rsidRPr="00610E3C">
        <w:rPr>
          <w:rFonts w:eastAsia="Times New Roman"/>
          <w:b w:val="0"/>
        </w:rPr>
        <w:t xml:space="preserve"> </w:t>
      </w:r>
      <w:r w:rsidRPr="00610E3C">
        <w:rPr>
          <w:rFonts w:eastAsia="Times New Roman" w:hint="eastAsia"/>
          <w:b w:val="0"/>
        </w:rPr>
        <w:t>надлежност</w:t>
      </w:r>
      <w:r w:rsidRPr="00610E3C">
        <w:rPr>
          <w:rFonts w:eastAsia="Times New Roman"/>
          <w:b w:val="0"/>
        </w:rPr>
        <w:t xml:space="preserve">, </w:t>
      </w:r>
      <w:r w:rsidRPr="00610E3C">
        <w:rPr>
          <w:rFonts w:eastAsia="Times New Roman" w:hint="eastAsia"/>
          <w:b w:val="0"/>
        </w:rPr>
        <w:t>Унија</w:t>
      </w:r>
      <w:r w:rsidRPr="00610E3C">
        <w:rPr>
          <w:rFonts w:eastAsia="Times New Roman"/>
          <w:b w:val="0"/>
        </w:rPr>
        <w:t xml:space="preserve"> </w:t>
      </w:r>
      <w:r w:rsidRPr="00610E3C">
        <w:rPr>
          <w:rFonts w:eastAsia="Times New Roman" w:hint="eastAsia"/>
          <w:b w:val="0"/>
        </w:rPr>
        <w:t>предузима</w:t>
      </w:r>
      <w:r w:rsidRPr="00610E3C">
        <w:rPr>
          <w:b w:val="0"/>
        </w:rPr>
        <w:t xml:space="preserve"> </w:t>
      </w:r>
      <w:r w:rsidRPr="00610E3C">
        <w:rPr>
          <w:rFonts w:eastAsia="Times New Roman" w:hint="eastAsia"/>
          <w:b w:val="0"/>
        </w:rPr>
        <w:t>мере</w:t>
      </w:r>
      <w:r w:rsidRPr="00610E3C">
        <w:rPr>
          <w:rFonts w:eastAsia="Times New Roman"/>
          <w:b w:val="0"/>
        </w:rPr>
        <w:t xml:space="preserve"> </w:t>
      </w:r>
      <w:r w:rsidRPr="00610E3C">
        <w:rPr>
          <w:rFonts w:eastAsia="Times New Roman" w:hint="eastAsia"/>
          <w:b w:val="0"/>
        </w:rPr>
        <w:t>у</w:t>
      </w:r>
      <w:r w:rsidRPr="00610E3C">
        <w:rPr>
          <w:rFonts w:eastAsia="Times New Roman"/>
          <w:b w:val="0"/>
        </w:rPr>
        <w:t xml:space="preserve"> </w:t>
      </w:r>
      <w:r w:rsidRPr="00610E3C">
        <w:rPr>
          <w:rFonts w:eastAsia="Times New Roman" w:hint="eastAsia"/>
          <w:b w:val="0"/>
        </w:rPr>
        <w:t>складу</w:t>
      </w:r>
      <w:r w:rsidRPr="00610E3C">
        <w:rPr>
          <w:rFonts w:eastAsia="Times New Roman"/>
          <w:b w:val="0"/>
        </w:rPr>
        <w:t xml:space="preserve"> </w:t>
      </w:r>
      <w:r w:rsidRPr="00610E3C">
        <w:rPr>
          <w:rFonts w:eastAsia="Times New Roman" w:hint="eastAsia"/>
          <w:b w:val="0"/>
        </w:rPr>
        <w:t>са</w:t>
      </w:r>
      <w:r w:rsidRPr="00610E3C">
        <w:rPr>
          <w:rFonts w:eastAsia="Times New Roman"/>
          <w:b w:val="0"/>
        </w:rPr>
        <w:t xml:space="preserve"> </w:t>
      </w:r>
      <w:r w:rsidRPr="00610E3C">
        <w:rPr>
          <w:rFonts w:eastAsia="Times New Roman" w:hint="eastAsia"/>
          <w:b w:val="0"/>
        </w:rPr>
        <w:t>начелом</w:t>
      </w:r>
      <w:r w:rsidRPr="00610E3C">
        <w:rPr>
          <w:rFonts w:eastAsia="Times New Roman"/>
          <w:b w:val="0"/>
        </w:rPr>
        <w:t xml:space="preserve"> </w:t>
      </w:r>
      <w:r w:rsidRPr="00610E3C">
        <w:rPr>
          <w:rFonts w:eastAsia="Times New Roman" w:hint="eastAsia"/>
          <w:b w:val="0"/>
        </w:rPr>
        <w:t>супсидијарности</w:t>
      </w:r>
      <w:r w:rsidRPr="00610E3C">
        <w:rPr>
          <w:rFonts w:eastAsia="Times New Roman"/>
          <w:b w:val="0"/>
        </w:rPr>
        <w:t xml:space="preserve"> </w:t>
      </w:r>
      <w:r w:rsidRPr="00610E3C">
        <w:rPr>
          <w:rFonts w:eastAsia="Times New Roman" w:hint="eastAsia"/>
          <w:b w:val="0"/>
        </w:rPr>
        <w:t>–</w:t>
      </w:r>
      <w:r w:rsidRPr="00610E3C">
        <w:rPr>
          <w:rFonts w:eastAsia="Times New Roman"/>
          <w:b w:val="0"/>
        </w:rPr>
        <w:t xml:space="preserve"> </w:t>
      </w:r>
      <w:r w:rsidRPr="00610E3C">
        <w:rPr>
          <w:rFonts w:eastAsia="Times New Roman" w:hint="eastAsia"/>
          <w:b w:val="0"/>
        </w:rPr>
        <w:t>само</w:t>
      </w:r>
      <w:r w:rsidRPr="00610E3C">
        <w:rPr>
          <w:rFonts w:eastAsia="Times New Roman"/>
          <w:b w:val="0"/>
        </w:rPr>
        <w:t xml:space="preserve"> </w:t>
      </w:r>
      <w:r w:rsidRPr="00610E3C">
        <w:rPr>
          <w:rFonts w:eastAsia="Times New Roman" w:hint="eastAsia"/>
          <w:b w:val="0"/>
        </w:rPr>
        <w:t>ако</w:t>
      </w:r>
      <w:r w:rsidRPr="00610E3C">
        <w:rPr>
          <w:rFonts w:eastAsia="Times New Roman"/>
          <w:b w:val="0"/>
        </w:rPr>
        <w:t xml:space="preserve"> </w:t>
      </w:r>
      <w:r w:rsidRPr="00610E3C">
        <w:rPr>
          <w:rFonts w:eastAsia="Times New Roman" w:hint="eastAsia"/>
          <w:b w:val="0"/>
        </w:rPr>
        <w:t>циљеви</w:t>
      </w:r>
      <w:r w:rsidRPr="00610E3C">
        <w:rPr>
          <w:rFonts w:eastAsia="Times New Roman"/>
          <w:b w:val="0"/>
        </w:rPr>
        <w:t xml:space="preserve"> </w:t>
      </w:r>
      <w:r w:rsidRPr="00610E3C">
        <w:rPr>
          <w:rFonts w:eastAsia="Times New Roman" w:hint="eastAsia"/>
          <w:b w:val="0"/>
        </w:rPr>
        <w:t>предвиђене</w:t>
      </w:r>
      <w:r w:rsidRPr="00610E3C">
        <w:rPr>
          <w:b w:val="0"/>
        </w:rPr>
        <w:t xml:space="preserve"> </w:t>
      </w:r>
      <w:r w:rsidRPr="00610E3C">
        <w:rPr>
          <w:rFonts w:eastAsia="Times New Roman" w:hint="eastAsia"/>
          <w:b w:val="0"/>
        </w:rPr>
        <w:t>акције</w:t>
      </w:r>
      <w:r w:rsidRPr="00610E3C">
        <w:rPr>
          <w:rFonts w:eastAsia="Times New Roman"/>
          <w:b w:val="0"/>
        </w:rPr>
        <w:t xml:space="preserve"> </w:t>
      </w:r>
      <w:r w:rsidRPr="00610E3C">
        <w:rPr>
          <w:rFonts w:eastAsia="Times New Roman" w:hint="eastAsia"/>
          <w:b w:val="0"/>
        </w:rPr>
        <w:t>не</w:t>
      </w:r>
      <w:r w:rsidRPr="00610E3C">
        <w:rPr>
          <w:rFonts w:eastAsia="Times New Roman"/>
          <w:b w:val="0"/>
        </w:rPr>
        <w:t xml:space="preserve"> </w:t>
      </w:r>
      <w:r w:rsidRPr="00610E3C">
        <w:rPr>
          <w:rFonts w:eastAsia="Times New Roman" w:hint="eastAsia"/>
          <w:b w:val="0"/>
        </w:rPr>
        <w:t>могу</w:t>
      </w:r>
      <w:r w:rsidRPr="00610E3C">
        <w:rPr>
          <w:rFonts w:eastAsia="Times New Roman"/>
          <w:b w:val="0"/>
        </w:rPr>
        <w:t xml:space="preserve"> </w:t>
      </w:r>
      <w:r w:rsidRPr="00610E3C">
        <w:rPr>
          <w:rFonts w:eastAsia="Times New Roman" w:hint="eastAsia"/>
          <w:b w:val="0"/>
        </w:rPr>
        <w:t>бити</w:t>
      </w:r>
      <w:r w:rsidRPr="00610E3C">
        <w:rPr>
          <w:rFonts w:eastAsia="Times New Roman"/>
          <w:b w:val="0"/>
        </w:rPr>
        <w:t xml:space="preserve"> </w:t>
      </w:r>
      <w:r w:rsidRPr="00610E3C">
        <w:rPr>
          <w:rFonts w:eastAsia="Times New Roman" w:hint="eastAsia"/>
          <w:b w:val="0"/>
        </w:rPr>
        <w:t>у</w:t>
      </w:r>
      <w:r w:rsidRPr="00610E3C">
        <w:rPr>
          <w:rFonts w:eastAsia="Times New Roman"/>
          <w:b w:val="0"/>
        </w:rPr>
        <w:t xml:space="preserve"> </w:t>
      </w:r>
      <w:r w:rsidRPr="00610E3C">
        <w:rPr>
          <w:rFonts w:eastAsia="Times New Roman" w:hint="eastAsia"/>
          <w:b w:val="0"/>
        </w:rPr>
        <w:t>потребној</w:t>
      </w:r>
      <w:r w:rsidRPr="00610E3C">
        <w:rPr>
          <w:rFonts w:eastAsia="Times New Roman"/>
          <w:b w:val="0"/>
        </w:rPr>
        <w:t xml:space="preserve"> </w:t>
      </w:r>
      <w:r w:rsidRPr="00610E3C">
        <w:rPr>
          <w:rFonts w:eastAsia="Times New Roman" w:hint="eastAsia"/>
          <w:b w:val="0"/>
        </w:rPr>
        <w:t>мери</w:t>
      </w:r>
      <w:r w:rsidRPr="00610E3C">
        <w:rPr>
          <w:rFonts w:eastAsia="Times New Roman"/>
          <w:b w:val="0"/>
        </w:rPr>
        <w:t xml:space="preserve"> </w:t>
      </w:r>
      <w:r w:rsidRPr="00610E3C">
        <w:rPr>
          <w:rFonts w:eastAsia="Times New Roman" w:hint="eastAsia"/>
          <w:b w:val="0"/>
        </w:rPr>
        <w:t>остварени</w:t>
      </w:r>
      <w:r w:rsidRPr="00610E3C">
        <w:rPr>
          <w:rFonts w:eastAsia="Times New Roman"/>
          <w:b w:val="0"/>
        </w:rPr>
        <w:t xml:space="preserve"> </w:t>
      </w:r>
      <w:r w:rsidRPr="00610E3C">
        <w:rPr>
          <w:rFonts w:eastAsia="Times New Roman" w:hint="eastAsia"/>
          <w:b w:val="0"/>
        </w:rPr>
        <w:t>од</w:t>
      </w:r>
      <w:r w:rsidRPr="00610E3C">
        <w:rPr>
          <w:rFonts w:eastAsia="Times New Roman"/>
          <w:b w:val="0"/>
        </w:rPr>
        <w:t xml:space="preserve"> </w:t>
      </w:r>
      <w:r w:rsidRPr="00610E3C">
        <w:rPr>
          <w:rFonts w:eastAsia="Times New Roman" w:hint="eastAsia"/>
          <w:b w:val="0"/>
        </w:rPr>
        <w:t>стране</w:t>
      </w:r>
      <w:r w:rsidRPr="00610E3C">
        <w:rPr>
          <w:rFonts w:eastAsia="Times New Roman"/>
          <w:b w:val="0"/>
        </w:rPr>
        <w:t xml:space="preserve"> </w:t>
      </w:r>
      <w:r w:rsidRPr="00610E3C">
        <w:rPr>
          <w:rFonts w:eastAsia="Times New Roman" w:hint="eastAsia"/>
          <w:b w:val="0"/>
        </w:rPr>
        <w:t>држава</w:t>
      </w:r>
      <w:r w:rsidRPr="00610E3C">
        <w:rPr>
          <w:rFonts w:eastAsia="Times New Roman"/>
          <w:b w:val="0"/>
        </w:rPr>
        <w:t xml:space="preserve"> </w:t>
      </w:r>
      <w:r w:rsidRPr="00610E3C">
        <w:rPr>
          <w:rFonts w:eastAsia="Times New Roman" w:hint="eastAsia"/>
          <w:b w:val="0"/>
        </w:rPr>
        <w:t>чланица</w:t>
      </w:r>
      <w:r w:rsidRPr="00610E3C">
        <w:rPr>
          <w:rFonts w:eastAsia="Times New Roman"/>
          <w:b w:val="0"/>
        </w:rPr>
        <w:t>,</w:t>
      </w:r>
      <w:r w:rsidRPr="00610E3C">
        <w:rPr>
          <w:b w:val="0"/>
        </w:rPr>
        <w:t xml:space="preserve"> </w:t>
      </w:r>
      <w:r w:rsidRPr="00610E3C">
        <w:rPr>
          <w:rFonts w:eastAsia="Times New Roman" w:hint="eastAsia"/>
          <w:b w:val="0"/>
        </w:rPr>
        <w:t>односно</w:t>
      </w:r>
      <w:r w:rsidRPr="00610E3C">
        <w:rPr>
          <w:rFonts w:eastAsia="Times New Roman"/>
          <w:b w:val="0"/>
        </w:rPr>
        <w:t xml:space="preserve"> </w:t>
      </w:r>
      <w:r w:rsidRPr="00610E3C">
        <w:rPr>
          <w:rFonts w:eastAsia="Times New Roman" w:hint="eastAsia"/>
          <w:b w:val="0"/>
        </w:rPr>
        <w:t>могу</w:t>
      </w:r>
      <w:r w:rsidRPr="00610E3C">
        <w:rPr>
          <w:rFonts w:eastAsia="Times New Roman"/>
          <w:b w:val="0"/>
        </w:rPr>
        <w:t xml:space="preserve"> </w:t>
      </w:r>
      <w:r w:rsidRPr="00610E3C">
        <w:rPr>
          <w:rFonts w:eastAsia="Times New Roman" w:hint="eastAsia"/>
          <w:b w:val="0"/>
        </w:rPr>
        <w:t>бити</w:t>
      </w:r>
      <w:r w:rsidRPr="00610E3C">
        <w:rPr>
          <w:rFonts w:eastAsia="Times New Roman"/>
          <w:b w:val="0"/>
        </w:rPr>
        <w:t xml:space="preserve"> </w:t>
      </w:r>
      <w:r w:rsidRPr="00610E3C">
        <w:rPr>
          <w:rFonts w:eastAsia="Times New Roman" w:hint="eastAsia"/>
          <w:b w:val="0"/>
        </w:rPr>
        <w:t>успешније</w:t>
      </w:r>
      <w:r w:rsidRPr="00610E3C">
        <w:rPr>
          <w:rFonts w:eastAsia="Times New Roman"/>
          <w:b w:val="0"/>
        </w:rPr>
        <w:t xml:space="preserve"> </w:t>
      </w:r>
      <w:r w:rsidRPr="00610E3C">
        <w:rPr>
          <w:rFonts w:eastAsia="Times New Roman" w:hint="eastAsia"/>
          <w:b w:val="0"/>
        </w:rPr>
        <w:t>остварени</w:t>
      </w:r>
      <w:r w:rsidRPr="00610E3C">
        <w:rPr>
          <w:rFonts w:eastAsia="Times New Roman"/>
          <w:b w:val="0"/>
        </w:rPr>
        <w:t xml:space="preserve"> </w:t>
      </w:r>
      <w:r w:rsidRPr="00610E3C">
        <w:rPr>
          <w:rFonts w:eastAsia="Times New Roman" w:hint="eastAsia"/>
          <w:b w:val="0"/>
        </w:rPr>
        <w:t>од</w:t>
      </w:r>
      <w:r w:rsidRPr="00610E3C">
        <w:rPr>
          <w:rFonts w:eastAsia="Times New Roman"/>
          <w:b w:val="0"/>
        </w:rPr>
        <w:t xml:space="preserve"> </w:t>
      </w:r>
      <w:r w:rsidRPr="00610E3C">
        <w:rPr>
          <w:rFonts w:eastAsia="Times New Roman" w:hint="eastAsia"/>
          <w:b w:val="0"/>
        </w:rPr>
        <w:t>стране</w:t>
      </w:r>
      <w:r w:rsidRPr="00610E3C">
        <w:rPr>
          <w:rFonts w:eastAsia="Times New Roman"/>
          <w:b w:val="0"/>
        </w:rPr>
        <w:t xml:space="preserve"> </w:t>
      </w:r>
      <w:r w:rsidRPr="00610E3C">
        <w:rPr>
          <w:rFonts w:eastAsia="Times New Roman" w:hint="eastAsia"/>
          <w:b w:val="0"/>
        </w:rPr>
        <w:t>Заједнице</w:t>
      </w:r>
      <w:r w:rsidRPr="00610E3C">
        <w:rPr>
          <w:rFonts w:eastAsia="Times New Roman"/>
          <w:b w:val="0"/>
        </w:rPr>
        <w:t xml:space="preserve">, </w:t>
      </w:r>
      <w:r w:rsidRPr="00610E3C">
        <w:rPr>
          <w:rFonts w:eastAsia="Times New Roman" w:hint="eastAsia"/>
          <w:b w:val="0"/>
        </w:rPr>
        <w:t>имајући</w:t>
      </w:r>
      <w:r w:rsidRPr="00610E3C">
        <w:rPr>
          <w:rFonts w:eastAsia="Times New Roman"/>
          <w:b w:val="0"/>
        </w:rPr>
        <w:t xml:space="preserve"> </w:t>
      </w:r>
      <w:r w:rsidRPr="00610E3C">
        <w:rPr>
          <w:rFonts w:eastAsia="Times New Roman" w:hint="eastAsia"/>
          <w:b w:val="0"/>
        </w:rPr>
        <w:t>у</w:t>
      </w:r>
      <w:r w:rsidRPr="00610E3C">
        <w:rPr>
          <w:rFonts w:eastAsia="Times New Roman"/>
          <w:b w:val="0"/>
        </w:rPr>
        <w:t xml:space="preserve"> </w:t>
      </w:r>
      <w:r w:rsidRPr="00610E3C">
        <w:rPr>
          <w:rFonts w:eastAsia="Times New Roman" w:hint="eastAsia"/>
          <w:b w:val="0"/>
        </w:rPr>
        <w:t>виду</w:t>
      </w:r>
      <w:r w:rsidRPr="00610E3C">
        <w:rPr>
          <w:b w:val="0"/>
        </w:rPr>
        <w:t xml:space="preserve"> </w:t>
      </w:r>
      <w:r w:rsidRPr="00610E3C">
        <w:rPr>
          <w:rFonts w:eastAsia="Times New Roman" w:hint="eastAsia"/>
          <w:b w:val="0"/>
        </w:rPr>
        <w:t>величину</w:t>
      </w:r>
      <w:r w:rsidRPr="00610E3C">
        <w:rPr>
          <w:rFonts w:eastAsia="Times New Roman"/>
          <w:b w:val="0"/>
        </w:rPr>
        <w:t xml:space="preserve"> </w:t>
      </w:r>
      <w:r w:rsidRPr="00610E3C">
        <w:rPr>
          <w:rFonts w:eastAsia="Times New Roman" w:hint="eastAsia"/>
          <w:b w:val="0"/>
        </w:rPr>
        <w:t>или</w:t>
      </w:r>
      <w:r w:rsidRPr="00610E3C">
        <w:rPr>
          <w:rFonts w:eastAsia="Times New Roman"/>
          <w:b w:val="0"/>
        </w:rPr>
        <w:t xml:space="preserve"> </w:t>
      </w:r>
      <w:r w:rsidRPr="00610E3C">
        <w:rPr>
          <w:rFonts w:eastAsia="Times New Roman" w:hint="eastAsia"/>
          <w:b w:val="0"/>
        </w:rPr>
        <w:t>утицај</w:t>
      </w:r>
      <w:r w:rsidRPr="00610E3C">
        <w:rPr>
          <w:rFonts w:eastAsia="Times New Roman"/>
          <w:b w:val="0"/>
        </w:rPr>
        <w:t xml:space="preserve"> </w:t>
      </w:r>
      <w:r w:rsidRPr="00610E3C">
        <w:rPr>
          <w:rFonts w:eastAsia="Times New Roman" w:hint="eastAsia"/>
          <w:b w:val="0"/>
        </w:rPr>
        <w:t>предвиђене</w:t>
      </w:r>
      <w:r w:rsidRPr="00610E3C">
        <w:rPr>
          <w:rFonts w:eastAsia="Times New Roman"/>
          <w:b w:val="0"/>
        </w:rPr>
        <w:t xml:space="preserve"> </w:t>
      </w:r>
      <w:r w:rsidRPr="00610E3C">
        <w:rPr>
          <w:rFonts w:eastAsia="Times New Roman" w:hint="eastAsia"/>
          <w:b w:val="0"/>
        </w:rPr>
        <w:t>акције</w:t>
      </w:r>
      <w:r w:rsidRPr="00610E3C">
        <w:rPr>
          <w:b w:val="0"/>
        </w:rPr>
        <w:t>.</w:t>
      </w:r>
      <w:r w:rsidRPr="00610E3C">
        <w:rPr>
          <w:rFonts w:eastAsia="Times New Roman" w:hint="eastAsia"/>
          <w:b w:val="0"/>
        </w:rPr>
        <w:t>”</w:t>
      </w:r>
      <w:r w:rsidRPr="00610E3C">
        <w:rPr>
          <w:b w:val="0"/>
        </w:rPr>
        <w:t xml:space="preserve"> (Извор „Буквар европских интеграција“, шесто, допуњено издање, Канцеларија за европске интеграције, Београд, 2014. год, стр. 40.)</w:t>
      </w:r>
    </w:p>
  </w:footnote>
  <w:footnote w:id="8">
    <w:p w:rsidR="0034713F" w:rsidRPr="00FD0880" w:rsidRDefault="0034713F" w:rsidP="002F2151">
      <w:pPr>
        <w:pStyle w:val="FootnoteText"/>
        <w:spacing w:line="240" w:lineRule="auto"/>
        <w:jc w:val="left"/>
      </w:pPr>
      <w:r>
        <w:rPr>
          <w:rStyle w:val="FootnoteReference"/>
        </w:rPr>
        <w:footnoteRef/>
      </w:r>
      <w:r>
        <w:t xml:space="preserve"> </w:t>
      </w:r>
      <w:r w:rsidRPr="002F2151">
        <w:rPr>
          <w:b w:val="0"/>
        </w:rPr>
        <w:t xml:space="preserve">Интернет: </w:t>
      </w:r>
      <w:hyperlink r:id="rId2" w:history="1">
        <w:r w:rsidRPr="002F2151">
          <w:rPr>
            <w:rStyle w:val="Hyperlink"/>
            <w:b w:val="0"/>
          </w:rPr>
          <w:t>https://www.bundestag.de/blueprint/servlet/blob/284870/ce0d03414872b427e57fccb703634dcd/basic_law-data.pdf</w:t>
        </w:r>
      </w:hyperlink>
      <w:r>
        <w:t xml:space="preserve"> </w:t>
      </w:r>
    </w:p>
  </w:footnote>
  <w:footnote w:id="9">
    <w:p w:rsidR="0034713F" w:rsidRPr="002F2801" w:rsidRDefault="0034713F" w:rsidP="00610E3C">
      <w:pPr>
        <w:pStyle w:val="NoSpacing"/>
        <w:rPr>
          <w:rFonts w:ascii="Arial" w:hAnsi="Arial" w:cs="Arial"/>
          <w:sz w:val="20"/>
          <w:szCs w:val="20"/>
          <w:lang w:val="sr-Cyrl-RS"/>
        </w:rPr>
      </w:pPr>
      <w:r w:rsidRPr="0032173C">
        <w:rPr>
          <w:rStyle w:val="FootnoteReference"/>
          <w:rFonts w:ascii="Arial" w:hAnsi="Arial" w:cs="Arial"/>
          <w:b/>
          <w:sz w:val="20"/>
          <w:szCs w:val="20"/>
        </w:rPr>
        <w:footnoteRef/>
      </w:r>
      <w:r w:rsidRPr="002F2801">
        <w:rPr>
          <w:rFonts w:ascii="Arial" w:hAnsi="Arial" w:cs="Arial"/>
          <w:sz w:val="20"/>
          <w:szCs w:val="20"/>
          <w:lang w:val="sr-Cyrl-RS"/>
        </w:rPr>
        <w:t xml:space="preserve"> </w:t>
      </w:r>
      <w:r w:rsidRPr="006D504F">
        <w:rPr>
          <w:rFonts w:ascii="Arial" w:hAnsi="Arial" w:cs="Arial"/>
          <w:sz w:val="20"/>
          <w:szCs w:val="20"/>
          <w:lang w:val="sr-Cyrl-RS"/>
        </w:rPr>
        <w:t xml:space="preserve">Устави појединих немачких савезних држава </w:t>
      </w:r>
      <w:r w:rsidRPr="006D504F">
        <w:rPr>
          <w:rFonts w:ascii="Arial" w:hAnsi="Arial" w:cs="Arial"/>
          <w:i/>
          <w:sz w:val="20"/>
          <w:szCs w:val="20"/>
          <w:lang w:val="sr-Cyrl-RS"/>
        </w:rPr>
        <w:t>(Länder)</w:t>
      </w:r>
      <w:r w:rsidRPr="006D504F">
        <w:rPr>
          <w:rFonts w:ascii="Arial" w:hAnsi="Arial" w:cs="Arial"/>
          <w:sz w:val="20"/>
          <w:szCs w:val="20"/>
          <w:lang w:val="sr-Cyrl-RS"/>
        </w:rPr>
        <w:t xml:space="preserve"> поред своје припадности Немачкој помињу и </w:t>
      </w:r>
      <w:r>
        <w:rPr>
          <w:rFonts w:ascii="Arial" w:hAnsi="Arial" w:cs="Arial"/>
          <w:sz w:val="20"/>
          <w:szCs w:val="20"/>
          <w:lang w:val="sr-Cyrl-RS"/>
        </w:rPr>
        <w:t>припадност Европи, нпр. Баварска</w:t>
      </w:r>
      <w:r w:rsidRPr="006D504F">
        <w:rPr>
          <w:rFonts w:ascii="Arial" w:hAnsi="Arial" w:cs="Arial"/>
          <w:sz w:val="20"/>
          <w:szCs w:val="20"/>
          <w:lang w:val="sr-Cyrl-RS"/>
        </w:rPr>
        <w:t xml:space="preserve"> и Рајн</w:t>
      </w:r>
      <w:r>
        <w:rPr>
          <w:rFonts w:ascii="Arial" w:hAnsi="Arial" w:cs="Arial"/>
          <w:sz w:val="20"/>
          <w:szCs w:val="20"/>
          <w:lang w:val="sr-Cyrl-RS"/>
        </w:rPr>
        <w:t>а</w:t>
      </w:r>
      <w:r w:rsidRPr="006D504F">
        <w:rPr>
          <w:rFonts w:ascii="Arial" w:hAnsi="Arial" w:cs="Arial"/>
          <w:sz w:val="20"/>
          <w:szCs w:val="20"/>
          <w:lang w:val="sr-Cyrl-RS"/>
        </w:rPr>
        <w:t>.</w:t>
      </w:r>
    </w:p>
  </w:footnote>
  <w:footnote w:id="10">
    <w:p w:rsidR="0034713F" w:rsidRPr="0032173C" w:rsidRDefault="0034713F" w:rsidP="00012931">
      <w:pPr>
        <w:pStyle w:val="FootnoteText"/>
        <w:spacing w:line="240" w:lineRule="auto"/>
      </w:pPr>
      <w:r w:rsidRPr="0032173C">
        <w:rPr>
          <w:rStyle w:val="FootnoteReference"/>
        </w:rPr>
        <w:footnoteRef/>
      </w:r>
      <w:r w:rsidR="00A83630">
        <w:t xml:space="preserve"> </w:t>
      </w:r>
      <w:r w:rsidRPr="0032173C">
        <w:t xml:space="preserve"> </w:t>
      </w:r>
      <w:hyperlink r:id="rId3" w:history="1">
        <w:r w:rsidR="00A83630" w:rsidRPr="007F5A1B">
          <w:rPr>
            <w:rStyle w:val="Hyperlink"/>
            <w:b w:val="0"/>
          </w:rPr>
          <w:t>Оквирна одлука Савет о европском налогу за хапшење и поступцима предаје између држава чланица</w:t>
        </w:r>
      </w:hyperlink>
      <w:r w:rsidR="00A83630" w:rsidRPr="00A83630">
        <w:rPr>
          <w:b w:val="0"/>
        </w:rPr>
        <w:t xml:space="preserve"> </w:t>
      </w:r>
      <w:r w:rsidR="00D641D2">
        <w:rPr>
          <w:b w:val="0"/>
        </w:rPr>
        <w:t>или</w:t>
      </w:r>
      <w:r w:rsidR="00A83630">
        <w:rPr>
          <w:b w:val="0"/>
        </w:rPr>
        <w:t xml:space="preserve"> е</w:t>
      </w:r>
      <w:r w:rsidRPr="0032173C">
        <w:rPr>
          <w:rStyle w:val="NoSpacingChar"/>
          <w:rFonts w:ascii="Arial" w:hAnsi="Arial" w:cs="Arial"/>
          <w:b w:val="0"/>
          <w:sz w:val="20"/>
          <w:szCs w:val="20"/>
          <w:lang w:val="sr-Cyrl-RS"/>
        </w:rPr>
        <w:t xml:space="preserve">вропски налог за хапшење </w:t>
      </w:r>
      <w:r w:rsidRPr="0032173C">
        <w:rPr>
          <w:rStyle w:val="NoSpacingChar"/>
          <w:rFonts w:ascii="Arial" w:hAnsi="Arial" w:cs="Arial"/>
          <w:b w:val="0"/>
          <w:i/>
          <w:sz w:val="20"/>
          <w:szCs w:val="20"/>
          <w:lang w:val="sr-Cyrl-RS"/>
        </w:rPr>
        <w:t>(European Arrest Warrant - EAW)</w:t>
      </w:r>
      <w:r w:rsidRPr="0032173C">
        <w:rPr>
          <w:rStyle w:val="NoSpacingChar"/>
          <w:rFonts w:ascii="Arial" w:hAnsi="Arial" w:cs="Arial"/>
          <w:b w:val="0"/>
          <w:sz w:val="20"/>
          <w:szCs w:val="20"/>
          <w:lang w:val="sr-Cyrl-RS"/>
        </w:rPr>
        <w:t xml:space="preserve"> је правосудна одлука којом једна држава чланица ЕУ упућује захтев другој чланици за хапшење и предају одређеног лица ради кривичног гоњења или ради извршења кривичних санкција. Уведен је 2002. године и представља убрзан и поједностављен процес екстрадиције</w:t>
      </w:r>
      <w:r>
        <w:rPr>
          <w:b w:val="0"/>
        </w:rPr>
        <w:t xml:space="preserve">. Интернет: </w:t>
      </w:r>
      <w:hyperlink r:id="rId4" w:history="1">
        <w:r w:rsidRPr="00817644">
          <w:rPr>
            <w:rStyle w:val="Hyperlink"/>
            <w:b w:val="0"/>
          </w:rPr>
          <w:t>http://ec.europa.eu/justice/criminal/recognition-decision/european-arrest-warrant/index_en.htm</w:t>
        </w:r>
      </w:hyperlink>
      <w:r>
        <w:rPr>
          <w:b w:val="0"/>
        </w:rPr>
        <w:t xml:space="preserve"> </w:t>
      </w:r>
    </w:p>
  </w:footnote>
  <w:footnote w:id="11">
    <w:p w:rsidR="0034713F" w:rsidRPr="002F2801" w:rsidRDefault="0034713F" w:rsidP="0033570B">
      <w:pPr>
        <w:pStyle w:val="NoSpacing"/>
        <w:rPr>
          <w:rFonts w:ascii="Arial" w:hAnsi="Arial" w:cs="Arial"/>
          <w:sz w:val="20"/>
          <w:szCs w:val="20"/>
          <w:lang w:val="sr-Cyrl-RS"/>
        </w:rPr>
      </w:pPr>
      <w:r w:rsidRPr="0082048B">
        <w:rPr>
          <w:rStyle w:val="FootnoteReference"/>
          <w:rFonts w:ascii="Arial" w:hAnsi="Arial" w:cs="Arial"/>
          <w:b/>
          <w:sz w:val="20"/>
          <w:szCs w:val="20"/>
        </w:rPr>
        <w:footnoteRef/>
      </w:r>
      <w:r w:rsidRPr="0082048B">
        <w:rPr>
          <w:rFonts w:ascii="Arial" w:hAnsi="Arial" w:cs="Arial"/>
          <w:b/>
          <w:sz w:val="20"/>
          <w:szCs w:val="20"/>
          <w:lang w:val="sr-Cyrl-RS"/>
        </w:rPr>
        <w:t xml:space="preserve"> </w:t>
      </w:r>
      <w:r w:rsidRPr="002F2151">
        <w:rPr>
          <w:rFonts w:ascii="Arial" w:hAnsi="Arial" w:cs="Arial"/>
          <w:sz w:val="20"/>
          <w:szCs w:val="20"/>
          <w:lang w:val="sr-Cyrl-RS"/>
        </w:rPr>
        <w:t>Интернет</w:t>
      </w:r>
      <w:r w:rsidRPr="002F2801">
        <w:rPr>
          <w:rFonts w:ascii="Arial" w:hAnsi="Arial" w:cs="Arial"/>
          <w:sz w:val="20"/>
          <w:szCs w:val="20"/>
          <w:lang w:val="sr-Cyrl-RS"/>
        </w:rPr>
        <w:t xml:space="preserve">: </w:t>
      </w:r>
      <w:hyperlink r:id="rId5" w:anchor="Title15" w:history="1">
        <w:r w:rsidRPr="00AB5F71">
          <w:rPr>
            <w:rStyle w:val="Hyperlink"/>
            <w:rFonts w:ascii="Arial" w:hAnsi="Arial" w:cs="Arial"/>
            <w:sz w:val="20"/>
            <w:szCs w:val="20"/>
          </w:rPr>
          <w:t>http</w:t>
        </w:r>
        <w:r w:rsidRPr="002F2801">
          <w:rPr>
            <w:rStyle w:val="Hyperlink"/>
            <w:rFonts w:ascii="Arial" w:hAnsi="Arial" w:cs="Arial"/>
            <w:sz w:val="20"/>
            <w:szCs w:val="20"/>
            <w:lang w:val="sr-Cyrl-RS"/>
          </w:rPr>
          <w:t>://</w:t>
        </w:r>
        <w:r w:rsidRPr="00AB5F71">
          <w:rPr>
            <w:rStyle w:val="Hyperlink"/>
            <w:rFonts w:ascii="Arial" w:hAnsi="Arial" w:cs="Arial"/>
            <w:sz w:val="20"/>
            <w:szCs w:val="20"/>
          </w:rPr>
          <w:t>www</w:t>
        </w:r>
        <w:r w:rsidRPr="002F2801">
          <w:rPr>
            <w:rStyle w:val="Hyperlink"/>
            <w:rFonts w:ascii="Arial" w:hAnsi="Arial" w:cs="Arial"/>
            <w:sz w:val="20"/>
            <w:szCs w:val="20"/>
            <w:lang w:val="sr-Cyrl-RS"/>
          </w:rPr>
          <w:t>2.</w:t>
        </w:r>
        <w:r w:rsidRPr="00AB5F71">
          <w:rPr>
            <w:rStyle w:val="Hyperlink"/>
            <w:rFonts w:ascii="Arial" w:hAnsi="Arial" w:cs="Arial"/>
            <w:sz w:val="20"/>
            <w:szCs w:val="20"/>
          </w:rPr>
          <w:t>assemblee</w:t>
        </w:r>
        <w:r w:rsidRPr="002F2801">
          <w:rPr>
            <w:rStyle w:val="Hyperlink"/>
            <w:rFonts w:ascii="Arial" w:hAnsi="Arial" w:cs="Arial"/>
            <w:sz w:val="20"/>
            <w:szCs w:val="20"/>
            <w:lang w:val="sr-Cyrl-RS"/>
          </w:rPr>
          <w:t>-</w:t>
        </w:r>
        <w:r w:rsidRPr="00AB5F71">
          <w:rPr>
            <w:rStyle w:val="Hyperlink"/>
            <w:rFonts w:ascii="Arial" w:hAnsi="Arial" w:cs="Arial"/>
            <w:sz w:val="20"/>
            <w:szCs w:val="20"/>
          </w:rPr>
          <w:t>nationale</w:t>
        </w:r>
        <w:r w:rsidRPr="002F2801">
          <w:rPr>
            <w:rStyle w:val="Hyperlink"/>
            <w:rFonts w:ascii="Arial" w:hAnsi="Arial" w:cs="Arial"/>
            <w:sz w:val="20"/>
            <w:szCs w:val="20"/>
            <w:lang w:val="sr-Cyrl-RS"/>
          </w:rPr>
          <w:t>.</w:t>
        </w:r>
        <w:r w:rsidRPr="00AB5F71">
          <w:rPr>
            <w:rStyle w:val="Hyperlink"/>
            <w:rFonts w:ascii="Arial" w:hAnsi="Arial" w:cs="Arial"/>
            <w:sz w:val="20"/>
            <w:szCs w:val="20"/>
          </w:rPr>
          <w:t>fr</w:t>
        </w:r>
        <w:r w:rsidRPr="002F2801">
          <w:rPr>
            <w:rStyle w:val="Hyperlink"/>
            <w:rFonts w:ascii="Arial" w:hAnsi="Arial" w:cs="Arial"/>
            <w:sz w:val="20"/>
            <w:szCs w:val="20"/>
            <w:lang w:val="sr-Cyrl-RS"/>
          </w:rPr>
          <w:t>/</w:t>
        </w:r>
        <w:r w:rsidRPr="00AB5F71">
          <w:rPr>
            <w:rStyle w:val="Hyperlink"/>
            <w:rFonts w:ascii="Arial" w:hAnsi="Arial" w:cs="Arial"/>
            <w:sz w:val="20"/>
            <w:szCs w:val="20"/>
          </w:rPr>
          <w:t>langues</w:t>
        </w:r>
        <w:r w:rsidRPr="002F2801">
          <w:rPr>
            <w:rStyle w:val="Hyperlink"/>
            <w:rFonts w:ascii="Arial" w:hAnsi="Arial" w:cs="Arial"/>
            <w:sz w:val="20"/>
            <w:szCs w:val="20"/>
            <w:lang w:val="sr-Cyrl-RS"/>
          </w:rPr>
          <w:t>/</w:t>
        </w:r>
        <w:r w:rsidRPr="00AB5F71">
          <w:rPr>
            <w:rStyle w:val="Hyperlink"/>
            <w:rFonts w:ascii="Arial" w:hAnsi="Arial" w:cs="Arial"/>
            <w:sz w:val="20"/>
            <w:szCs w:val="20"/>
          </w:rPr>
          <w:t>welcome</w:t>
        </w:r>
        <w:r w:rsidRPr="002F2801">
          <w:rPr>
            <w:rStyle w:val="Hyperlink"/>
            <w:rFonts w:ascii="Arial" w:hAnsi="Arial" w:cs="Arial"/>
            <w:sz w:val="20"/>
            <w:szCs w:val="20"/>
            <w:lang w:val="sr-Cyrl-RS"/>
          </w:rPr>
          <w:t>-</w:t>
        </w:r>
        <w:r w:rsidRPr="00AB5F71">
          <w:rPr>
            <w:rStyle w:val="Hyperlink"/>
            <w:rFonts w:ascii="Arial" w:hAnsi="Arial" w:cs="Arial"/>
            <w:sz w:val="20"/>
            <w:szCs w:val="20"/>
          </w:rPr>
          <w:t>to</w:t>
        </w:r>
        <w:r w:rsidRPr="002F2801">
          <w:rPr>
            <w:rStyle w:val="Hyperlink"/>
            <w:rFonts w:ascii="Arial" w:hAnsi="Arial" w:cs="Arial"/>
            <w:sz w:val="20"/>
            <w:szCs w:val="20"/>
            <w:lang w:val="sr-Cyrl-RS"/>
          </w:rPr>
          <w:t>-</w:t>
        </w:r>
        <w:r w:rsidRPr="00AB5F71">
          <w:rPr>
            <w:rStyle w:val="Hyperlink"/>
            <w:rFonts w:ascii="Arial" w:hAnsi="Arial" w:cs="Arial"/>
            <w:sz w:val="20"/>
            <w:szCs w:val="20"/>
          </w:rPr>
          <w:t>the</w:t>
        </w:r>
        <w:r w:rsidRPr="002F2801">
          <w:rPr>
            <w:rStyle w:val="Hyperlink"/>
            <w:rFonts w:ascii="Arial" w:hAnsi="Arial" w:cs="Arial"/>
            <w:sz w:val="20"/>
            <w:szCs w:val="20"/>
            <w:lang w:val="sr-Cyrl-RS"/>
          </w:rPr>
          <w:t>-</w:t>
        </w:r>
        <w:r w:rsidRPr="00AB5F71">
          <w:rPr>
            <w:rStyle w:val="Hyperlink"/>
            <w:rFonts w:ascii="Arial" w:hAnsi="Arial" w:cs="Arial"/>
            <w:sz w:val="20"/>
            <w:szCs w:val="20"/>
          </w:rPr>
          <w:t>english</w:t>
        </w:r>
        <w:r w:rsidRPr="002F2801">
          <w:rPr>
            <w:rStyle w:val="Hyperlink"/>
            <w:rFonts w:ascii="Arial" w:hAnsi="Arial" w:cs="Arial"/>
            <w:sz w:val="20"/>
            <w:szCs w:val="20"/>
            <w:lang w:val="sr-Cyrl-RS"/>
          </w:rPr>
          <w:t>-</w:t>
        </w:r>
        <w:r w:rsidRPr="00AB5F71">
          <w:rPr>
            <w:rStyle w:val="Hyperlink"/>
            <w:rFonts w:ascii="Arial" w:hAnsi="Arial" w:cs="Arial"/>
            <w:sz w:val="20"/>
            <w:szCs w:val="20"/>
          </w:rPr>
          <w:t>website</w:t>
        </w:r>
        <w:r w:rsidRPr="002F2801">
          <w:rPr>
            <w:rStyle w:val="Hyperlink"/>
            <w:rFonts w:ascii="Arial" w:hAnsi="Arial" w:cs="Arial"/>
            <w:sz w:val="20"/>
            <w:szCs w:val="20"/>
            <w:lang w:val="sr-Cyrl-RS"/>
          </w:rPr>
          <w:t>-</w:t>
        </w:r>
        <w:r w:rsidRPr="00AB5F71">
          <w:rPr>
            <w:rStyle w:val="Hyperlink"/>
            <w:rFonts w:ascii="Arial" w:hAnsi="Arial" w:cs="Arial"/>
            <w:sz w:val="20"/>
            <w:szCs w:val="20"/>
          </w:rPr>
          <w:t>of</w:t>
        </w:r>
        <w:r w:rsidRPr="002F2801">
          <w:rPr>
            <w:rStyle w:val="Hyperlink"/>
            <w:rFonts w:ascii="Arial" w:hAnsi="Arial" w:cs="Arial"/>
            <w:sz w:val="20"/>
            <w:szCs w:val="20"/>
            <w:lang w:val="sr-Cyrl-RS"/>
          </w:rPr>
          <w:t>-</w:t>
        </w:r>
        <w:r w:rsidRPr="00AB5F71">
          <w:rPr>
            <w:rStyle w:val="Hyperlink"/>
            <w:rFonts w:ascii="Arial" w:hAnsi="Arial" w:cs="Arial"/>
            <w:sz w:val="20"/>
            <w:szCs w:val="20"/>
          </w:rPr>
          <w:t>the</w:t>
        </w:r>
        <w:r w:rsidRPr="002F2801">
          <w:rPr>
            <w:rStyle w:val="Hyperlink"/>
            <w:rFonts w:ascii="Arial" w:hAnsi="Arial" w:cs="Arial"/>
            <w:sz w:val="20"/>
            <w:szCs w:val="20"/>
            <w:lang w:val="sr-Cyrl-RS"/>
          </w:rPr>
          <w:t>-</w:t>
        </w:r>
        <w:r w:rsidRPr="00AB5F71">
          <w:rPr>
            <w:rStyle w:val="Hyperlink"/>
            <w:rFonts w:ascii="Arial" w:hAnsi="Arial" w:cs="Arial"/>
            <w:sz w:val="20"/>
            <w:szCs w:val="20"/>
          </w:rPr>
          <w:t>french</w:t>
        </w:r>
        <w:r w:rsidRPr="002F2801">
          <w:rPr>
            <w:rStyle w:val="Hyperlink"/>
            <w:rFonts w:ascii="Arial" w:hAnsi="Arial" w:cs="Arial"/>
            <w:sz w:val="20"/>
            <w:szCs w:val="20"/>
            <w:lang w:val="sr-Cyrl-RS"/>
          </w:rPr>
          <w:t>-</w:t>
        </w:r>
        <w:r w:rsidRPr="00AB5F71">
          <w:rPr>
            <w:rStyle w:val="Hyperlink"/>
            <w:rFonts w:ascii="Arial" w:hAnsi="Arial" w:cs="Arial"/>
            <w:sz w:val="20"/>
            <w:szCs w:val="20"/>
          </w:rPr>
          <w:t>national</w:t>
        </w:r>
        <w:r w:rsidRPr="002F2801">
          <w:rPr>
            <w:rStyle w:val="Hyperlink"/>
            <w:rFonts w:ascii="Arial" w:hAnsi="Arial" w:cs="Arial"/>
            <w:sz w:val="20"/>
            <w:szCs w:val="20"/>
            <w:lang w:val="sr-Cyrl-RS"/>
          </w:rPr>
          <w:t>-</w:t>
        </w:r>
        <w:r w:rsidRPr="00AB5F71">
          <w:rPr>
            <w:rStyle w:val="Hyperlink"/>
            <w:rFonts w:ascii="Arial" w:hAnsi="Arial" w:cs="Arial"/>
            <w:sz w:val="20"/>
            <w:szCs w:val="20"/>
          </w:rPr>
          <w:t>assembly</w:t>
        </w:r>
        <w:r w:rsidRPr="002F2801">
          <w:rPr>
            <w:rStyle w:val="Hyperlink"/>
            <w:rFonts w:ascii="Arial" w:hAnsi="Arial" w:cs="Arial"/>
            <w:sz w:val="20"/>
            <w:szCs w:val="20"/>
            <w:lang w:val="sr-Cyrl-RS"/>
          </w:rPr>
          <w:t>#</w:t>
        </w:r>
        <w:r w:rsidRPr="00AB5F71">
          <w:rPr>
            <w:rStyle w:val="Hyperlink"/>
            <w:rFonts w:ascii="Arial" w:hAnsi="Arial" w:cs="Arial"/>
            <w:sz w:val="20"/>
            <w:szCs w:val="20"/>
          </w:rPr>
          <w:t>Title</w:t>
        </w:r>
        <w:r w:rsidRPr="002F2801">
          <w:rPr>
            <w:rStyle w:val="Hyperlink"/>
            <w:rFonts w:ascii="Arial" w:hAnsi="Arial" w:cs="Arial"/>
            <w:sz w:val="20"/>
            <w:szCs w:val="20"/>
            <w:lang w:val="sr-Cyrl-RS"/>
          </w:rPr>
          <w:t>15</w:t>
        </w:r>
      </w:hyperlink>
      <w:r w:rsidRPr="002F2801">
        <w:rPr>
          <w:rFonts w:ascii="Arial" w:hAnsi="Arial" w:cs="Arial"/>
          <w:sz w:val="20"/>
          <w:szCs w:val="20"/>
          <w:lang w:val="sr-Cyrl-RS"/>
        </w:rPr>
        <w:t xml:space="preserve"> </w:t>
      </w:r>
    </w:p>
  </w:footnote>
  <w:footnote w:id="12">
    <w:p w:rsidR="0034713F" w:rsidRPr="002F2801" w:rsidRDefault="0034713F" w:rsidP="00B94E2C">
      <w:pPr>
        <w:spacing w:line="240" w:lineRule="auto"/>
        <w:rPr>
          <w:rFonts w:eastAsia="Times New Roman" w:cs="Arial"/>
          <w:b w:val="0"/>
          <w:bCs w:val="0"/>
          <w:iCs w:val="0"/>
          <w:szCs w:val="20"/>
          <w:lang w:eastAsia="en-US"/>
        </w:rPr>
      </w:pPr>
      <w:r w:rsidRPr="0082048B">
        <w:rPr>
          <w:rStyle w:val="FootnoteReference"/>
        </w:rPr>
        <w:footnoteRef/>
      </w:r>
      <w:r>
        <w:rPr>
          <w:rFonts w:eastAsia="Times New Roman" w:cs="Arial"/>
          <w:b w:val="0"/>
          <w:bCs w:val="0"/>
          <w:i/>
          <w:iCs w:val="0"/>
          <w:szCs w:val="20"/>
          <w:lang w:eastAsia="en-US"/>
        </w:rPr>
        <w:t>„</w:t>
      </w:r>
      <w:r w:rsidRPr="00B33FF5">
        <w:rPr>
          <w:rFonts w:eastAsia="Times New Roman" w:cs="Arial"/>
          <w:b w:val="0"/>
          <w:bCs w:val="0"/>
          <w:i/>
          <w:iCs w:val="0"/>
          <w:szCs w:val="20"/>
          <w:lang w:val="en-US" w:eastAsia="en-US"/>
        </w:rPr>
        <w:t>Serbia</w:t>
      </w:r>
      <w:r w:rsidRPr="00B33FF5">
        <w:rPr>
          <w:rFonts w:eastAsia="Times New Roman" w:cs="Arial"/>
          <w:b w:val="0"/>
          <w:bCs w:val="0"/>
          <w:i/>
          <w:iCs w:val="0"/>
          <w:szCs w:val="20"/>
          <w:lang w:eastAsia="en-US"/>
        </w:rPr>
        <w:t xml:space="preserve"> </w:t>
      </w:r>
      <w:r>
        <w:rPr>
          <w:rFonts w:eastAsia="Times New Roman" w:cs="Arial"/>
          <w:b w:val="0"/>
          <w:bCs w:val="0"/>
          <w:i/>
          <w:iCs w:val="0"/>
          <w:szCs w:val="20"/>
          <w:lang w:val="en-US" w:eastAsia="en-US"/>
        </w:rPr>
        <w:t>201</w:t>
      </w:r>
      <w:r>
        <w:rPr>
          <w:rFonts w:eastAsia="Times New Roman" w:cs="Arial"/>
          <w:b w:val="0"/>
          <w:bCs w:val="0"/>
          <w:i/>
          <w:iCs w:val="0"/>
          <w:szCs w:val="20"/>
          <w:lang w:eastAsia="en-US"/>
        </w:rPr>
        <w:t>4</w:t>
      </w:r>
      <w:r w:rsidRPr="00B33FF5">
        <w:rPr>
          <w:rFonts w:eastAsia="Times New Roman" w:cs="Arial"/>
          <w:b w:val="0"/>
          <w:bCs w:val="0"/>
          <w:i/>
          <w:iCs w:val="0"/>
          <w:szCs w:val="20"/>
          <w:lang w:val="en-US" w:eastAsia="en-US"/>
        </w:rPr>
        <w:t xml:space="preserve"> Progress Report</w:t>
      </w:r>
      <w:r w:rsidRPr="001B4F65">
        <w:rPr>
          <w:rFonts w:eastAsia="Times New Roman" w:cs="Arial"/>
          <w:b w:val="0"/>
          <w:bCs w:val="0"/>
          <w:i/>
          <w:iCs w:val="0"/>
          <w:szCs w:val="20"/>
          <w:lang w:val="en-GB" w:eastAsia="en-US"/>
        </w:rPr>
        <w:t xml:space="preserve">“, </w:t>
      </w:r>
      <w:r w:rsidRPr="00634B82">
        <w:rPr>
          <w:rFonts w:eastAsia="Times New Roman" w:cs="Arial"/>
          <w:b w:val="0"/>
          <w:bCs w:val="0"/>
          <w:iCs w:val="0"/>
          <w:szCs w:val="20"/>
          <w:lang w:val="en-GB" w:eastAsia="en-US"/>
        </w:rPr>
        <w:t>Accompanying the document Communication from the Commission to the European Parliament, the Council, the European Economic and Social Committee and the Committee of the Regions Enlargement Strategy and Main Challenges 2014</w:t>
      </w:r>
      <w:r>
        <w:rPr>
          <w:rFonts w:eastAsia="Times New Roman" w:cs="Arial"/>
          <w:b w:val="0"/>
          <w:bCs w:val="0"/>
          <w:iCs w:val="0"/>
          <w:szCs w:val="20"/>
          <w:lang w:val="en-GB" w:eastAsia="en-US"/>
        </w:rPr>
        <w:t xml:space="preserve"> </w:t>
      </w:r>
      <w:r w:rsidR="002F2801">
        <w:rPr>
          <w:rFonts w:eastAsia="Times New Roman" w:cs="Arial"/>
          <w:b w:val="0"/>
          <w:bCs w:val="0"/>
          <w:iCs w:val="0"/>
          <w:szCs w:val="20"/>
          <w:lang w:val="en-GB" w:eastAsia="en-US"/>
        </w:rPr>
        <w:t>– 2015 {COM(2014) 700 final</w:t>
      </w:r>
    </w:p>
    <w:p w:rsidR="0034713F" w:rsidRPr="002F2801" w:rsidRDefault="007D596E" w:rsidP="00B94E2C">
      <w:pPr>
        <w:spacing w:line="240" w:lineRule="auto"/>
        <w:jc w:val="left"/>
        <w:rPr>
          <w:b w:val="0"/>
          <w:lang w:val="sr-Latn-ME"/>
        </w:rPr>
      </w:pPr>
      <w:hyperlink r:id="rId6" w:history="1">
        <w:r w:rsidR="0034713F" w:rsidRPr="002F2801">
          <w:rPr>
            <w:rStyle w:val="Hyperlink"/>
            <w:rFonts w:eastAsia="Times New Roman" w:cs="Arial"/>
            <w:b w:val="0"/>
            <w:bCs w:val="0"/>
            <w:iCs w:val="0"/>
            <w:szCs w:val="20"/>
            <w:lang w:val="sr-Latn-ME" w:eastAsia="en-US"/>
          </w:rPr>
          <w:t>http://ec.europa.eu/enlargement/pdf/key_documents/2014/20140108-serbia-progress-report_en.pdf</w:t>
        </w:r>
      </w:hyperlink>
    </w:p>
  </w:footnote>
  <w:footnote w:id="13">
    <w:p w:rsidR="0034713F" w:rsidRPr="002F2801" w:rsidRDefault="0034713F" w:rsidP="006A63C4">
      <w:pPr>
        <w:pStyle w:val="NoSpacing"/>
        <w:rPr>
          <w:rFonts w:ascii="Arial" w:hAnsi="Arial" w:cs="Arial"/>
          <w:sz w:val="20"/>
          <w:szCs w:val="20"/>
          <w:lang w:val="sr-Latn-ME"/>
        </w:rPr>
      </w:pPr>
      <w:r w:rsidRPr="009D42E1">
        <w:rPr>
          <w:rStyle w:val="FootnoteReference"/>
          <w:rFonts w:ascii="Arial" w:hAnsi="Arial" w:cs="Arial"/>
          <w:b/>
          <w:sz w:val="20"/>
          <w:szCs w:val="20"/>
        </w:rPr>
        <w:footnoteRef/>
      </w:r>
      <w:r w:rsidRPr="009D42E1">
        <w:rPr>
          <w:rFonts w:ascii="Arial" w:hAnsi="Arial" w:cs="Arial"/>
          <w:b/>
          <w:sz w:val="20"/>
          <w:szCs w:val="20"/>
          <w:lang w:val="sr-Cyrl-RS"/>
        </w:rPr>
        <w:t xml:space="preserve"> </w:t>
      </w:r>
      <w:r w:rsidRPr="00783B6A">
        <w:rPr>
          <w:rFonts w:ascii="Arial" w:hAnsi="Arial" w:cs="Arial"/>
          <w:sz w:val="20"/>
          <w:szCs w:val="20"/>
          <w:lang w:val="sr-Cyrl-RS"/>
        </w:rPr>
        <w:t>Интернет</w:t>
      </w:r>
      <w:r w:rsidRPr="002F2801">
        <w:rPr>
          <w:rFonts w:ascii="Arial" w:hAnsi="Arial" w:cs="Arial"/>
          <w:sz w:val="20"/>
          <w:szCs w:val="20"/>
          <w:lang w:val="sr-Latn-ME"/>
        </w:rPr>
        <w:t xml:space="preserve">: </w:t>
      </w:r>
      <w:hyperlink r:id="rId7" w:history="1">
        <w:r w:rsidRPr="006A63C4">
          <w:rPr>
            <w:rStyle w:val="Hyperlink"/>
            <w:rFonts w:ascii="Arial" w:hAnsi="Arial" w:cs="Arial"/>
            <w:sz w:val="20"/>
            <w:szCs w:val="20"/>
            <w:lang w:val="sr-Latn-RS"/>
          </w:rPr>
          <w:t>http://www.nspm.rs/hronika/tanja-miscevic-za-pridruzivanje-eu-nuzna-promena-ustava-i-istraga-politicke-pozadine-djindjicevog-ubistva.html?alphabet=l</w:t>
        </w:r>
      </w:hyperlink>
      <w:r w:rsidRPr="006A63C4">
        <w:rPr>
          <w:rFonts w:ascii="Arial" w:hAnsi="Arial" w:cs="Arial"/>
          <w:sz w:val="20"/>
          <w:szCs w:val="20"/>
          <w:lang w:val="sr-Latn-RS"/>
        </w:rPr>
        <w:t xml:space="preserve"> </w:t>
      </w:r>
    </w:p>
  </w:footnote>
  <w:footnote w:id="14">
    <w:p w:rsidR="0034713F" w:rsidRPr="002F2801" w:rsidRDefault="0034713F" w:rsidP="006A63C4">
      <w:pPr>
        <w:pStyle w:val="NoSpacing"/>
        <w:rPr>
          <w:rFonts w:ascii="Arial" w:hAnsi="Arial" w:cs="Arial"/>
          <w:b/>
          <w:sz w:val="20"/>
          <w:szCs w:val="20"/>
          <w:lang w:val="sr-Latn-ME"/>
        </w:rPr>
      </w:pPr>
      <w:r w:rsidRPr="009D42E1">
        <w:rPr>
          <w:rStyle w:val="FootnoteReference"/>
          <w:rFonts w:ascii="Arial" w:hAnsi="Arial" w:cs="Arial"/>
          <w:b/>
          <w:sz w:val="20"/>
          <w:szCs w:val="20"/>
        </w:rPr>
        <w:footnoteRef/>
      </w:r>
      <w:r w:rsidRPr="002F2801">
        <w:rPr>
          <w:rFonts w:ascii="Arial" w:hAnsi="Arial" w:cs="Arial"/>
          <w:b/>
          <w:sz w:val="20"/>
          <w:szCs w:val="20"/>
          <w:lang w:val="sr-Latn-ME"/>
        </w:rPr>
        <w:t xml:space="preserve"> </w:t>
      </w:r>
      <w:r w:rsidRPr="002F2801">
        <w:rPr>
          <w:rFonts w:ascii="Arial" w:hAnsi="Arial" w:cs="Arial"/>
          <w:sz w:val="20"/>
          <w:szCs w:val="20"/>
          <w:lang w:val="sr-Latn-ME"/>
        </w:rPr>
        <w:t xml:space="preserve">Интернет: </w:t>
      </w:r>
      <w:hyperlink r:id="rId8" w:history="1">
        <w:r w:rsidRPr="006A63C4">
          <w:rPr>
            <w:rStyle w:val="Hyperlink"/>
            <w:rFonts w:ascii="Arial" w:hAnsi="Arial" w:cs="Arial"/>
            <w:sz w:val="20"/>
            <w:szCs w:val="20"/>
          </w:rPr>
          <w:t>http</w:t>
        </w:r>
        <w:r w:rsidRPr="002F2801">
          <w:rPr>
            <w:rStyle w:val="Hyperlink"/>
            <w:rFonts w:ascii="Arial" w:hAnsi="Arial" w:cs="Arial"/>
            <w:sz w:val="20"/>
            <w:szCs w:val="20"/>
            <w:lang w:val="sr-Latn-ME"/>
          </w:rPr>
          <w:t>://</w:t>
        </w:r>
        <w:r w:rsidRPr="006A63C4">
          <w:rPr>
            <w:rStyle w:val="Hyperlink"/>
            <w:rFonts w:ascii="Arial" w:hAnsi="Arial" w:cs="Arial"/>
            <w:sz w:val="20"/>
            <w:szCs w:val="20"/>
          </w:rPr>
          <w:t>www</w:t>
        </w:r>
        <w:r w:rsidRPr="002F2801">
          <w:rPr>
            <w:rStyle w:val="Hyperlink"/>
            <w:rFonts w:ascii="Arial" w:hAnsi="Arial" w:cs="Arial"/>
            <w:sz w:val="20"/>
            <w:szCs w:val="20"/>
            <w:lang w:val="sr-Latn-ME"/>
          </w:rPr>
          <w:t>.</w:t>
        </w:r>
        <w:r w:rsidRPr="006A63C4">
          <w:rPr>
            <w:rStyle w:val="Hyperlink"/>
            <w:rFonts w:ascii="Arial" w:hAnsi="Arial" w:cs="Arial"/>
            <w:sz w:val="20"/>
            <w:szCs w:val="20"/>
          </w:rPr>
          <w:t>parlament</w:t>
        </w:r>
        <w:r w:rsidRPr="002F2801">
          <w:rPr>
            <w:rStyle w:val="Hyperlink"/>
            <w:rFonts w:ascii="Arial" w:hAnsi="Arial" w:cs="Arial"/>
            <w:sz w:val="20"/>
            <w:szCs w:val="20"/>
            <w:lang w:val="sr-Latn-ME"/>
          </w:rPr>
          <w:t>.</w:t>
        </w:r>
        <w:r w:rsidRPr="006A63C4">
          <w:rPr>
            <w:rStyle w:val="Hyperlink"/>
            <w:rFonts w:ascii="Arial" w:hAnsi="Arial" w:cs="Arial"/>
            <w:sz w:val="20"/>
            <w:szCs w:val="20"/>
          </w:rPr>
          <w:t>gov</w:t>
        </w:r>
        <w:r w:rsidRPr="002F2801">
          <w:rPr>
            <w:rStyle w:val="Hyperlink"/>
            <w:rFonts w:ascii="Arial" w:hAnsi="Arial" w:cs="Arial"/>
            <w:sz w:val="20"/>
            <w:szCs w:val="20"/>
            <w:lang w:val="sr-Latn-ME"/>
          </w:rPr>
          <w:t>.</w:t>
        </w:r>
        <w:r w:rsidRPr="006A63C4">
          <w:rPr>
            <w:rStyle w:val="Hyperlink"/>
            <w:rFonts w:ascii="Arial" w:hAnsi="Arial" w:cs="Arial"/>
            <w:sz w:val="20"/>
            <w:szCs w:val="20"/>
          </w:rPr>
          <w:t>rs</w:t>
        </w:r>
        <w:r w:rsidRPr="002F2801">
          <w:rPr>
            <w:rStyle w:val="Hyperlink"/>
            <w:rFonts w:ascii="Arial" w:hAnsi="Arial" w:cs="Arial"/>
            <w:sz w:val="20"/>
            <w:szCs w:val="20"/>
            <w:lang w:val="sr-Latn-ME"/>
          </w:rPr>
          <w:t>/</w:t>
        </w:r>
        <w:r w:rsidRPr="006A63C4">
          <w:rPr>
            <w:rStyle w:val="Hyperlink"/>
            <w:rFonts w:ascii="Arial" w:hAnsi="Arial" w:cs="Arial"/>
            <w:sz w:val="20"/>
            <w:szCs w:val="20"/>
          </w:rPr>
          <w:t>narodna</w:t>
        </w:r>
        <w:r w:rsidRPr="002F2801">
          <w:rPr>
            <w:rStyle w:val="Hyperlink"/>
            <w:rFonts w:ascii="Arial" w:hAnsi="Arial" w:cs="Arial"/>
            <w:sz w:val="20"/>
            <w:szCs w:val="20"/>
            <w:lang w:val="sr-Latn-ME"/>
          </w:rPr>
          <w:t>-</w:t>
        </w:r>
        <w:r w:rsidRPr="006A63C4">
          <w:rPr>
            <w:rStyle w:val="Hyperlink"/>
            <w:rFonts w:ascii="Arial" w:hAnsi="Arial" w:cs="Arial"/>
            <w:sz w:val="20"/>
            <w:szCs w:val="20"/>
          </w:rPr>
          <w:t>skupstina</w:t>
        </w:r>
        <w:r w:rsidRPr="002F2801">
          <w:rPr>
            <w:rStyle w:val="Hyperlink"/>
            <w:rFonts w:ascii="Arial" w:hAnsi="Arial" w:cs="Arial"/>
            <w:sz w:val="20"/>
            <w:szCs w:val="20"/>
            <w:lang w:val="sr-Latn-ME"/>
          </w:rPr>
          <w:t>-/</w:t>
        </w:r>
        <w:r w:rsidRPr="006A63C4">
          <w:rPr>
            <w:rStyle w:val="Hyperlink"/>
            <w:rFonts w:ascii="Arial" w:hAnsi="Arial" w:cs="Arial"/>
            <w:sz w:val="20"/>
            <w:szCs w:val="20"/>
          </w:rPr>
          <w:t>vazna</w:t>
        </w:r>
        <w:r w:rsidRPr="002F2801">
          <w:rPr>
            <w:rStyle w:val="Hyperlink"/>
            <w:rFonts w:ascii="Arial" w:hAnsi="Arial" w:cs="Arial"/>
            <w:sz w:val="20"/>
            <w:szCs w:val="20"/>
            <w:lang w:val="sr-Latn-ME"/>
          </w:rPr>
          <w:t>-</w:t>
        </w:r>
        <w:r w:rsidRPr="006A63C4">
          <w:rPr>
            <w:rStyle w:val="Hyperlink"/>
            <w:rFonts w:ascii="Arial" w:hAnsi="Arial" w:cs="Arial"/>
            <w:sz w:val="20"/>
            <w:szCs w:val="20"/>
          </w:rPr>
          <w:t>dokumenta</w:t>
        </w:r>
        <w:r w:rsidRPr="002F2801">
          <w:rPr>
            <w:rStyle w:val="Hyperlink"/>
            <w:rFonts w:ascii="Arial" w:hAnsi="Arial" w:cs="Arial"/>
            <w:sz w:val="20"/>
            <w:szCs w:val="20"/>
            <w:lang w:val="sr-Latn-ME"/>
          </w:rPr>
          <w:t>.935.</w:t>
        </w:r>
        <w:r w:rsidRPr="006A63C4">
          <w:rPr>
            <w:rStyle w:val="Hyperlink"/>
            <w:rFonts w:ascii="Arial" w:hAnsi="Arial" w:cs="Arial"/>
            <w:sz w:val="20"/>
            <w:szCs w:val="20"/>
          </w:rPr>
          <w:t>html</w:t>
        </w:r>
      </w:hyperlink>
      <w:r w:rsidRPr="002F2801">
        <w:rPr>
          <w:rFonts w:ascii="Arial" w:hAnsi="Arial" w:cs="Arial"/>
          <w:sz w:val="20"/>
          <w:szCs w:val="20"/>
          <w:lang w:val="sr-Latn-ME"/>
        </w:rPr>
        <w:t xml:space="preserve">  </w:t>
      </w:r>
    </w:p>
  </w:footnote>
  <w:footnote w:id="15">
    <w:p w:rsidR="007F3980" w:rsidRPr="007F3980" w:rsidRDefault="007F3980" w:rsidP="007F3980">
      <w:pPr>
        <w:pStyle w:val="FootnoteText"/>
        <w:spacing w:line="240" w:lineRule="auto"/>
        <w:rPr>
          <w:b w:val="0"/>
        </w:rPr>
      </w:pPr>
      <w:r>
        <w:rPr>
          <w:rStyle w:val="FootnoteReference"/>
        </w:rPr>
        <w:footnoteRef/>
      </w:r>
      <w:r>
        <w:t xml:space="preserve"> </w:t>
      </w:r>
      <w:r w:rsidR="00071D82">
        <w:rPr>
          <w:b w:val="0"/>
        </w:rPr>
        <w:t xml:space="preserve">За регулисање ове материје, </w:t>
      </w:r>
      <w:r w:rsidRPr="007F3980">
        <w:rPr>
          <w:b w:val="0"/>
        </w:rPr>
        <w:t>користе</w:t>
      </w:r>
      <w:r>
        <w:rPr>
          <w:b w:val="0"/>
        </w:rPr>
        <w:t xml:space="preserve"> </w:t>
      </w:r>
      <w:r w:rsidR="00071D82">
        <w:rPr>
          <w:b w:val="0"/>
        </w:rPr>
        <w:t>се различити термини</w:t>
      </w:r>
      <w:r w:rsidR="00DE2E6F">
        <w:rPr>
          <w:b w:val="0"/>
        </w:rPr>
        <w:t xml:space="preserve">: </w:t>
      </w:r>
      <w:r w:rsidRPr="007F3980">
        <w:rPr>
          <w:b w:val="0"/>
        </w:rPr>
        <w:t>интегративн</w:t>
      </w:r>
      <w:r w:rsidR="00DE2E6F">
        <w:rPr>
          <w:b w:val="0"/>
        </w:rPr>
        <w:t>а клаузула</w:t>
      </w:r>
      <w:r w:rsidRPr="007F3980">
        <w:rPr>
          <w:b w:val="0"/>
        </w:rPr>
        <w:t>, клаузул</w:t>
      </w:r>
      <w:r w:rsidR="005C5639">
        <w:rPr>
          <w:b w:val="0"/>
        </w:rPr>
        <w:t>а</w:t>
      </w:r>
      <w:r w:rsidRPr="007F3980">
        <w:rPr>
          <w:b w:val="0"/>
        </w:rPr>
        <w:t xml:space="preserve"> о пр</w:t>
      </w:r>
      <w:r w:rsidR="00DE2E6F">
        <w:rPr>
          <w:b w:val="0"/>
        </w:rPr>
        <w:t>иступању или европска</w:t>
      </w:r>
      <w:r w:rsidRPr="007F3980">
        <w:rPr>
          <w:b w:val="0"/>
        </w:rPr>
        <w:t xml:space="preserve"> клаузул</w:t>
      </w:r>
      <w:r w:rsidR="00DE2E6F">
        <w:rPr>
          <w:b w:val="0"/>
        </w:rPr>
        <w:t>а</w:t>
      </w:r>
      <w:r w:rsidRPr="007F3980">
        <w:rPr>
          <w:b w:val="0"/>
        </w:rPr>
        <w:t>.</w:t>
      </w:r>
    </w:p>
  </w:footnote>
  <w:footnote w:id="16">
    <w:p w:rsidR="0034713F" w:rsidRPr="0012387C" w:rsidRDefault="0034713F" w:rsidP="009A79B8">
      <w:pPr>
        <w:pStyle w:val="FootnoteText"/>
        <w:spacing w:line="240" w:lineRule="auto"/>
        <w:rPr>
          <w:b w:val="0"/>
        </w:rPr>
      </w:pPr>
      <w:r w:rsidRPr="00A4278D">
        <w:rPr>
          <w:rStyle w:val="FootnoteReference"/>
        </w:rPr>
        <w:footnoteRef/>
      </w:r>
      <w:r w:rsidRPr="0012387C">
        <w:rPr>
          <w:b w:val="0"/>
        </w:rPr>
        <w:t xml:space="preserve"> Интернет: </w:t>
      </w:r>
      <w:hyperlink r:id="rId9" w:history="1">
        <w:r w:rsidRPr="0012387C">
          <w:rPr>
            <w:rStyle w:val="Hyperlink"/>
            <w:b w:val="0"/>
          </w:rPr>
          <w:t>http://eur-lex.europa.eu/legal-content/EN/TXT/?uri=CELEX:12012M/TXT</w:t>
        </w:r>
      </w:hyperlink>
      <w:r w:rsidRPr="0012387C">
        <w:rPr>
          <w:b w:val="0"/>
        </w:rPr>
        <w:t xml:space="preserve"> </w:t>
      </w:r>
    </w:p>
  </w:footnote>
  <w:footnote w:id="17">
    <w:p w:rsidR="0034713F" w:rsidRDefault="0034713F" w:rsidP="00B048E8">
      <w:pPr>
        <w:pStyle w:val="FootnoteText"/>
        <w:spacing w:line="240" w:lineRule="auto"/>
      </w:pPr>
      <w:r w:rsidRPr="0002205B">
        <w:rPr>
          <w:rStyle w:val="FootnoteReference"/>
        </w:rPr>
        <w:footnoteRef/>
      </w:r>
      <w:r w:rsidRPr="008C7F96">
        <w:rPr>
          <w:b w:val="0"/>
        </w:rPr>
        <w:t xml:space="preserve"> Интернет:</w:t>
      </w:r>
      <w:r>
        <w:t xml:space="preserve"> </w:t>
      </w:r>
      <w:hyperlink r:id="rId10" w:history="1">
        <w:r w:rsidRPr="00FE7251">
          <w:rPr>
            <w:rStyle w:val="Hyperlink"/>
            <w:b w:val="0"/>
          </w:rPr>
          <w:t>http://www.parliament.bg/en/const</w:t>
        </w:r>
      </w:hyperlink>
      <w:r>
        <w:t xml:space="preserve"> </w:t>
      </w:r>
    </w:p>
  </w:footnote>
  <w:footnote w:id="18">
    <w:p w:rsidR="0034713F" w:rsidRPr="002F2801" w:rsidRDefault="0034713F" w:rsidP="00B048E8">
      <w:pPr>
        <w:pStyle w:val="NoSpacing"/>
        <w:rPr>
          <w:lang w:val="sr-Cyrl-RS"/>
        </w:rPr>
      </w:pPr>
      <w:r w:rsidRPr="00FB0470">
        <w:rPr>
          <w:rStyle w:val="FootnoteReference"/>
          <w:rFonts w:ascii="Arial" w:hAnsi="Arial" w:cs="Arial"/>
          <w:b/>
          <w:sz w:val="20"/>
          <w:szCs w:val="20"/>
          <w:lang w:val="sr-Cyrl-RS"/>
        </w:rPr>
        <w:footnoteRef/>
      </w:r>
      <w:r w:rsidRPr="009C0475">
        <w:rPr>
          <w:rFonts w:ascii="Arial" w:hAnsi="Arial" w:cs="Arial"/>
          <w:sz w:val="20"/>
          <w:szCs w:val="20"/>
          <w:lang w:val="sr-Cyrl-RS"/>
        </w:rPr>
        <w:t xml:space="preserve"> Интернет: </w:t>
      </w:r>
      <w:r w:rsidR="007D596E">
        <w:fldChar w:fldCharType="begin"/>
      </w:r>
      <w:r w:rsidR="007D596E" w:rsidRPr="002F2801">
        <w:rPr>
          <w:lang w:val="sr-Cyrl-RS"/>
        </w:rPr>
        <w:instrText xml:space="preserve"> </w:instrText>
      </w:r>
      <w:r w:rsidR="007D596E">
        <w:instrText>HYPERLINK</w:instrText>
      </w:r>
      <w:r w:rsidR="007D596E" w:rsidRPr="002F2801">
        <w:rPr>
          <w:lang w:val="sr-Cyrl-RS"/>
        </w:rPr>
        <w:instrText xml:space="preserve"> "</w:instrText>
      </w:r>
      <w:r w:rsidR="007D596E">
        <w:instrText>http</w:instrText>
      </w:r>
      <w:r w:rsidR="007D596E" w:rsidRPr="002F2801">
        <w:rPr>
          <w:lang w:val="sr-Cyrl-RS"/>
        </w:rPr>
        <w:instrText>://</w:instrText>
      </w:r>
      <w:r w:rsidR="007D596E">
        <w:instrText>legislationline</w:instrText>
      </w:r>
      <w:r w:rsidR="007D596E" w:rsidRPr="002F2801">
        <w:rPr>
          <w:lang w:val="sr-Cyrl-RS"/>
        </w:rPr>
        <w:instrText>.</w:instrText>
      </w:r>
      <w:r w:rsidR="007D596E">
        <w:instrText>org</w:instrText>
      </w:r>
      <w:r w:rsidR="007D596E" w:rsidRPr="002F2801">
        <w:rPr>
          <w:lang w:val="sr-Cyrl-RS"/>
        </w:rPr>
        <w:instrText>/</w:instrText>
      </w:r>
      <w:r w:rsidR="007D596E">
        <w:instrText>documents</w:instrText>
      </w:r>
      <w:r w:rsidR="007D596E" w:rsidRPr="002F2801">
        <w:rPr>
          <w:lang w:val="sr-Cyrl-RS"/>
        </w:rPr>
        <w:instrText>/</w:instrText>
      </w:r>
      <w:r w:rsidR="007D596E">
        <w:instrText>section</w:instrText>
      </w:r>
      <w:r w:rsidR="007D596E" w:rsidRPr="002F2801">
        <w:rPr>
          <w:lang w:val="sr-Cyrl-RS"/>
        </w:rPr>
        <w:instrText>/</w:instrText>
      </w:r>
      <w:r w:rsidR="007D596E">
        <w:instrText>constitutions</w:instrText>
      </w:r>
      <w:r w:rsidR="007D596E" w:rsidRPr="002F2801">
        <w:rPr>
          <w:lang w:val="sr-Cyrl-RS"/>
        </w:rPr>
        <w:instrText>/</w:instrText>
      </w:r>
      <w:r w:rsidR="007D596E">
        <w:instrText>count</w:instrText>
      </w:r>
      <w:r w:rsidR="007D596E">
        <w:instrText>ry</w:instrText>
      </w:r>
      <w:r w:rsidR="007D596E" w:rsidRPr="002F2801">
        <w:rPr>
          <w:lang w:val="sr-Cyrl-RS"/>
        </w:rPr>
        <w:instrText xml:space="preserve">/36" </w:instrText>
      </w:r>
      <w:r w:rsidR="007D596E">
        <w:fldChar w:fldCharType="separate"/>
      </w:r>
      <w:r w:rsidRPr="009C0475">
        <w:rPr>
          <w:rStyle w:val="Hyperlink"/>
          <w:rFonts w:ascii="Arial" w:hAnsi="Arial" w:cs="Arial"/>
          <w:sz w:val="20"/>
          <w:szCs w:val="20"/>
        </w:rPr>
        <w:t>http</w:t>
      </w:r>
      <w:r w:rsidRPr="002F2801">
        <w:rPr>
          <w:rStyle w:val="Hyperlink"/>
          <w:rFonts w:ascii="Arial" w:hAnsi="Arial" w:cs="Arial"/>
          <w:sz w:val="20"/>
          <w:szCs w:val="20"/>
          <w:lang w:val="sr-Cyrl-RS"/>
        </w:rPr>
        <w:t>://</w:t>
      </w:r>
      <w:r w:rsidRPr="009C0475">
        <w:rPr>
          <w:rStyle w:val="Hyperlink"/>
          <w:rFonts w:ascii="Arial" w:hAnsi="Arial" w:cs="Arial"/>
          <w:sz w:val="20"/>
          <w:szCs w:val="20"/>
        </w:rPr>
        <w:t>legislationline</w:t>
      </w:r>
      <w:r w:rsidRPr="002F2801">
        <w:rPr>
          <w:rStyle w:val="Hyperlink"/>
          <w:rFonts w:ascii="Arial" w:hAnsi="Arial" w:cs="Arial"/>
          <w:sz w:val="20"/>
          <w:szCs w:val="20"/>
          <w:lang w:val="sr-Cyrl-RS"/>
        </w:rPr>
        <w:t>.</w:t>
      </w:r>
      <w:r w:rsidRPr="009C0475">
        <w:rPr>
          <w:rStyle w:val="Hyperlink"/>
          <w:rFonts w:ascii="Arial" w:hAnsi="Arial" w:cs="Arial"/>
          <w:sz w:val="20"/>
          <w:szCs w:val="20"/>
        </w:rPr>
        <w:t>org</w:t>
      </w:r>
      <w:r w:rsidRPr="002F2801">
        <w:rPr>
          <w:rStyle w:val="Hyperlink"/>
          <w:rFonts w:ascii="Arial" w:hAnsi="Arial" w:cs="Arial"/>
          <w:sz w:val="20"/>
          <w:szCs w:val="20"/>
          <w:lang w:val="sr-Cyrl-RS"/>
        </w:rPr>
        <w:t>/</w:t>
      </w:r>
      <w:r w:rsidRPr="009C0475">
        <w:rPr>
          <w:rStyle w:val="Hyperlink"/>
          <w:rFonts w:ascii="Arial" w:hAnsi="Arial" w:cs="Arial"/>
          <w:sz w:val="20"/>
          <w:szCs w:val="20"/>
        </w:rPr>
        <w:t>documents</w:t>
      </w:r>
      <w:r w:rsidRPr="002F2801">
        <w:rPr>
          <w:rStyle w:val="Hyperlink"/>
          <w:rFonts w:ascii="Arial" w:hAnsi="Arial" w:cs="Arial"/>
          <w:sz w:val="20"/>
          <w:szCs w:val="20"/>
          <w:lang w:val="sr-Cyrl-RS"/>
        </w:rPr>
        <w:t>/</w:t>
      </w:r>
      <w:r w:rsidRPr="009C0475">
        <w:rPr>
          <w:rStyle w:val="Hyperlink"/>
          <w:rFonts w:ascii="Arial" w:hAnsi="Arial" w:cs="Arial"/>
          <w:sz w:val="20"/>
          <w:szCs w:val="20"/>
        </w:rPr>
        <w:t>section</w:t>
      </w:r>
      <w:r w:rsidRPr="002F2801">
        <w:rPr>
          <w:rStyle w:val="Hyperlink"/>
          <w:rFonts w:ascii="Arial" w:hAnsi="Arial" w:cs="Arial"/>
          <w:sz w:val="20"/>
          <w:szCs w:val="20"/>
          <w:lang w:val="sr-Cyrl-RS"/>
        </w:rPr>
        <w:t>/</w:t>
      </w:r>
      <w:r w:rsidRPr="009C0475">
        <w:rPr>
          <w:rStyle w:val="Hyperlink"/>
          <w:rFonts w:ascii="Arial" w:hAnsi="Arial" w:cs="Arial"/>
          <w:sz w:val="20"/>
          <w:szCs w:val="20"/>
        </w:rPr>
        <w:t>constitutions</w:t>
      </w:r>
      <w:r w:rsidRPr="002F2801">
        <w:rPr>
          <w:rStyle w:val="Hyperlink"/>
          <w:rFonts w:ascii="Arial" w:hAnsi="Arial" w:cs="Arial"/>
          <w:sz w:val="20"/>
          <w:szCs w:val="20"/>
          <w:lang w:val="sr-Cyrl-RS"/>
        </w:rPr>
        <w:t>/</w:t>
      </w:r>
      <w:r w:rsidRPr="009C0475">
        <w:rPr>
          <w:rStyle w:val="Hyperlink"/>
          <w:rFonts w:ascii="Arial" w:hAnsi="Arial" w:cs="Arial"/>
          <w:sz w:val="20"/>
          <w:szCs w:val="20"/>
        </w:rPr>
        <w:t>country</w:t>
      </w:r>
      <w:r w:rsidRPr="002F2801">
        <w:rPr>
          <w:rStyle w:val="Hyperlink"/>
          <w:rFonts w:ascii="Arial" w:hAnsi="Arial" w:cs="Arial"/>
          <w:sz w:val="20"/>
          <w:szCs w:val="20"/>
          <w:lang w:val="sr-Cyrl-RS"/>
        </w:rPr>
        <w:t>/36</w:t>
      </w:r>
      <w:r w:rsidR="007D596E">
        <w:rPr>
          <w:rStyle w:val="Hyperlink"/>
          <w:rFonts w:ascii="Arial" w:hAnsi="Arial" w:cs="Arial"/>
          <w:sz w:val="20"/>
          <w:szCs w:val="20"/>
        </w:rPr>
        <w:fldChar w:fldCharType="end"/>
      </w:r>
      <w:r w:rsidRPr="002F2801">
        <w:rPr>
          <w:lang w:val="sr-Cyrl-RS"/>
        </w:rPr>
        <w:t xml:space="preserve"> </w:t>
      </w:r>
    </w:p>
  </w:footnote>
  <w:footnote w:id="19">
    <w:p w:rsidR="0034713F" w:rsidRPr="00890895" w:rsidRDefault="0034713F" w:rsidP="00890895">
      <w:pPr>
        <w:pStyle w:val="FootnoteText"/>
        <w:spacing w:line="240" w:lineRule="auto"/>
        <w:jc w:val="left"/>
        <w:rPr>
          <w:b w:val="0"/>
        </w:rPr>
      </w:pPr>
      <w:r w:rsidRPr="00FB0470">
        <w:rPr>
          <w:rStyle w:val="FootnoteReference"/>
        </w:rPr>
        <w:footnoteRef/>
      </w:r>
      <w:r w:rsidRPr="00FB0470">
        <w:t xml:space="preserve"> </w:t>
      </w:r>
      <w:r w:rsidRPr="00890895">
        <w:rPr>
          <w:b w:val="0"/>
        </w:rPr>
        <w:t xml:space="preserve">Надлежности сличне Републичком јавном правобранилаштву Србије. </w:t>
      </w:r>
      <w:hyperlink r:id="rId11" w:history="1">
        <w:r w:rsidRPr="00890895">
          <w:rPr>
            <w:rStyle w:val="Hyperlink"/>
            <w:b w:val="0"/>
          </w:rPr>
          <w:t>http://www.law.gov.cy/law/lawoffice.nsf/dmlindex_en/dmlindex_en?OpenDocument</w:t>
        </w:r>
      </w:hyperlink>
    </w:p>
  </w:footnote>
  <w:footnote w:id="20">
    <w:p w:rsidR="0034713F" w:rsidRDefault="0034713F">
      <w:pPr>
        <w:pStyle w:val="FootnoteText"/>
      </w:pPr>
      <w:r w:rsidRPr="00FB0470">
        <w:rPr>
          <w:rStyle w:val="FootnoteReference"/>
        </w:rPr>
        <w:footnoteRef/>
      </w:r>
      <w:r>
        <w:t xml:space="preserve"> </w:t>
      </w:r>
      <w:r w:rsidRPr="000C2EB3">
        <w:rPr>
          <w:b w:val="0"/>
        </w:rPr>
        <w:t xml:space="preserve">Интернет: </w:t>
      </w:r>
      <w:hyperlink r:id="rId12" w:history="1">
        <w:r w:rsidRPr="00F60D66">
          <w:rPr>
            <w:rStyle w:val="Hyperlink"/>
            <w:b w:val="0"/>
          </w:rPr>
          <w:t>http://www.saeima.lv/en/legislation/constitution</w:t>
        </w:r>
      </w:hyperlink>
      <w:r>
        <w:rPr>
          <w:b w:val="0"/>
        </w:rPr>
        <w:t xml:space="preserve"> </w:t>
      </w:r>
    </w:p>
  </w:footnote>
  <w:footnote w:id="21">
    <w:p w:rsidR="0034713F" w:rsidRPr="00CA02CD" w:rsidRDefault="0034713F" w:rsidP="00A800CE">
      <w:pPr>
        <w:pStyle w:val="FootnoteText"/>
        <w:spacing w:line="240" w:lineRule="auto"/>
        <w:rPr>
          <w:rStyle w:val="NoSpacingChar"/>
          <w:rFonts w:ascii="Arial" w:hAnsi="Arial" w:cs="Arial"/>
          <w:b w:val="0"/>
          <w:sz w:val="20"/>
          <w:szCs w:val="20"/>
          <w:lang w:val="sr-Cyrl-RS"/>
        </w:rPr>
      </w:pPr>
      <w:r w:rsidRPr="00E37948">
        <w:rPr>
          <w:rStyle w:val="FootnoteReference"/>
        </w:rPr>
        <w:footnoteRef/>
      </w:r>
      <w:r w:rsidRPr="00070D54">
        <w:rPr>
          <w:b w:val="0"/>
        </w:rPr>
        <w:t xml:space="preserve"> </w:t>
      </w:r>
      <w:r w:rsidRPr="00CA02CD">
        <w:rPr>
          <w:rStyle w:val="NoSpacingChar"/>
          <w:rFonts w:ascii="Arial" w:hAnsi="Arial" w:cs="Arial"/>
          <w:b w:val="0"/>
          <w:sz w:val="20"/>
          <w:szCs w:val="20"/>
          <w:lang w:val="sr-Cyrl-RS"/>
        </w:rPr>
        <w:t>Измене су извршене Актом број LXI о допуни Акта број XX из 1949. године и односиле су се на претходни Устав, из 1949. године. Нови Устав (важећи), Мађарска је донела 2012. године.</w:t>
      </w:r>
    </w:p>
  </w:footnote>
  <w:footnote w:id="22">
    <w:p w:rsidR="0034713F" w:rsidRPr="002F2801" w:rsidRDefault="0034713F" w:rsidP="00296F10">
      <w:pPr>
        <w:pStyle w:val="NoSpacing"/>
        <w:rPr>
          <w:rFonts w:ascii="Arial" w:hAnsi="Arial" w:cs="Arial"/>
          <w:b/>
          <w:sz w:val="20"/>
          <w:szCs w:val="20"/>
          <w:lang w:val="sr-Cyrl-RS"/>
        </w:rPr>
      </w:pPr>
      <w:r w:rsidRPr="00E37948">
        <w:rPr>
          <w:rStyle w:val="FootnoteReference"/>
          <w:rFonts w:ascii="Arial" w:hAnsi="Arial" w:cs="Arial"/>
          <w:b/>
          <w:sz w:val="20"/>
          <w:szCs w:val="20"/>
        </w:rPr>
        <w:footnoteRef/>
      </w:r>
      <w:r w:rsidRPr="002F2801">
        <w:rPr>
          <w:rFonts w:ascii="Arial" w:hAnsi="Arial" w:cs="Arial"/>
          <w:b/>
          <w:sz w:val="20"/>
          <w:szCs w:val="20"/>
          <w:lang w:val="sr-Cyrl-RS"/>
        </w:rPr>
        <w:t xml:space="preserve"> </w:t>
      </w:r>
      <w:r w:rsidRPr="002F2801">
        <w:rPr>
          <w:rFonts w:ascii="Arial" w:hAnsi="Arial" w:cs="Arial"/>
          <w:sz w:val="20"/>
          <w:szCs w:val="20"/>
          <w:lang w:val="sr-Cyrl-RS"/>
        </w:rPr>
        <w:t xml:space="preserve">Интернет: </w:t>
      </w:r>
      <w:hyperlink r:id="rId13" w:history="1">
        <w:r w:rsidRPr="00296F10">
          <w:rPr>
            <w:rStyle w:val="Hyperlink"/>
            <w:rFonts w:ascii="Arial" w:hAnsi="Arial" w:cs="Arial"/>
            <w:sz w:val="20"/>
            <w:szCs w:val="20"/>
          </w:rPr>
          <w:t>http</w:t>
        </w:r>
        <w:r w:rsidRPr="002F2801">
          <w:rPr>
            <w:rStyle w:val="Hyperlink"/>
            <w:rFonts w:ascii="Arial" w:hAnsi="Arial" w:cs="Arial"/>
            <w:sz w:val="20"/>
            <w:szCs w:val="20"/>
            <w:lang w:val="sr-Cyrl-RS"/>
          </w:rPr>
          <w:t>://</w:t>
        </w:r>
        <w:r w:rsidRPr="00296F10">
          <w:rPr>
            <w:rStyle w:val="Hyperlink"/>
            <w:rFonts w:ascii="Arial" w:hAnsi="Arial" w:cs="Arial"/>
            <w:sz w:val="20"/>
            <w:szCs w:val="20"/>
          </w:rPr>
          <w:t>www</w:t>
        </w:r>
        <w:r w:rsidRPr="002F2801">
          <w:rPr>
            <w:rStyle w:val="Hyperlink"/>
            <w:rFonts w:ascii="Arial" w:hAnsi="Arial" w:cs="Arial"/>
            <w:sz w:val="20"/>
            <w:szCs w:val="20"/>
            <w:lang w:val="sr-Cyrl-RS"/>
          </w:rPr>
          <w:t>.</w:t>
        </w:r>
        <w:r w:rsidRPr="00296F10">
          <w:rPr>
            <w:rStyle w:val="Hyperlink"/>
            <w:rFonts w:ascii="Arial" w:hAnsi="Arial" w:cs="Arial"/>
            <w:sz w:val="20"/>
            <w:szCs w:val="20"/>
          </w:rPr>
          <w:t>parlament</w:t>
        </w:r>
        <w:r w:rsidRPr="002F2801">
          <w:rPr>
            <w:rStyle w:val="Hyperlink"/>
            <w:rFonts w:ascii="Arial" w:hAnsi="Arial" w:cs="Arial"/>
            <w:sz w:val="20"/>
            <w:szCs w:val="20"/>
            <w:lang w:val="sr-Cyrl-RS"/>
          </w:rPr>
          <w:t>.</w:t>
        </w:r>
        <w:r w:rsidRPr="00296F10">
          <w:rPr>
            <w:rStyle w:val="Hyperlink"/>
            <w:rFonts w:ascii="Arial" w:hAnsi="Arial" w:cs="Arial"/>
            <w:sz w:val="20"/>
            <w:szCs w:val="20"/>
          </w:rPr>
          <w:t>hu</w:t>
        </w:r>
        <w:r w:rsidRPr="002F2801">
          <w:rPr>
            <w:rStyle w:val="Hyperlink"/>
            <w:rFonts w:ascii="Arial" w:hAnsi="Arial" w:cs="Arial"/>
            <w:sz w:val="20"/>
            <w:szCs w:val="20"/>
            <w:lang w:val="sr-Cyrl-RS"/>
          </w:rPr>
          <w:t>/</w:t>
        </w:r>
        <w:r w:rsidRPr="00296F10">
          <w:rPr>
            <w:rStyle w:val="Hyperlink"/>
            <w:rFonts w:ascii="Arial" w:hAnsi="Arial" w:cs="Arial"/>
            <w:sz w:val="20"/>
            <w:szCs w:val="20"/>
          </w:rPr>
          <w:t>documents</w:t>
        </w:r>
        <w:r w:rsidRPr="002F2801">
          <w:rPr>
            <w:rStyle w:val="Hyperlink"/>
            <w:rFonts w:ascii="Arial" w:hAnsi="Arial" w:cs="Arial"/>
            <w:sz w:val="20"/>
            <w:szCs w:val="20"/>
            <w:lang w:val="sr-Cyrl-RS"/>
          </w:rPr>
          <w:t>/125505/138409/</w:t>
        </w:r>
        <w:r w:rsidRPr="00296F10">
          <w:rPr>
            <w:rStyle w:val="Hyperlink"/>
            <w:rFonts w:ascii="Arial" w:hAnsi="Arial" w:cs="Arial"/>
            <w:sz w:val="20"/>
            <w:szCs w:val="20"/>
          </w:rPr>
          <w:t>Fundamental</w:t>
        </w:r>
        <w:r w:rsidRPr="002F2801">
          <w:rPr>
            <w:rStyle w:val="Hyperlink"/>
            <w:rFonts w:ascii="Arial" w:hAnsi="Arial" w:cs="Arial"/>
            <w:sz w:val="20"/>
            <w:szCs w:val="20"/>
            <w:lang w:val="sr-Cyrl-RS"/>
          </w:rPr>
          <w:t>+</w:t>
        </w:r>
        <w:r w:rsidRPr="00296F10">
          <w:rPr>
            <w:rStyle w:val="Hyperlink"/>
            <w:rFonts w:ascii="Arial" w:hAnsi="Arial" w:cs="Arial"/>
            <w:sz w:val="20"/>
            <w:szCs w:val="20"/>
          </w:rPr>
          <w:t>law</w:t>
        </w:r>
        <w:r w:rsidRPr="002F2801">
          <w:rPr>
            <w:rStyle w:val="Hyperlink"/>
            <w:rFonts w:ascii="Arial" w:hAnsi="Arial" w:cs="Arial"/>
            <w:sz w:val="20"/>
            <w:szCs w:val="20"/>
            <w:lang w:val="sr-Cyrl-RS"/>
          </w:rPr>
          <w:t>/73811993-</w:t>
        </w:r>
        <w:r w:rsidRPr="00296F10">
          <w:rPr>
            <w:rStyle w:val="Hyperlink"/>
            <w:rFonts w:ascii="Arial" w:hAnsi="Arial" w:cs="Arial"/>
            <w:sz w:val="20"/>
            <w:szCs w:val="20"/>
          </w:rPr>
          <w:t>c</w:t>
        </w:r>
        <w:r w:rsidRPr="002F2801">
          <w:rPr>
            <w:rStyle w:val="Hyperlink"/>
            <w:rFonts w:ascii="Arial" w:hAnsi="Arial" w:cs="Arial"/>
            <w:sz w:val="20"/>
            <w:szCs w:val="20"/>
            <w:lang w:val="sr-Cyrl-RS"/>
          </w:rPr>
          <w:t>377-428</w:t>
        </w:r>
        <w:r w:rsidRPr="00296F10">
          <w:rPr>
            <w:rStyle w:val="Hyperlink"/>
            <w:rFonts w:ascii="Arial" w:hAnsi="Arial" w:cs="Arial"/>
            <w:sz w:val="20"/>
            <w:szCs w:val="20"/>
          </w:rPr>
          <w:t>d</w:t>
        </w:r>
        <w:r w:rsidRPr="002F2801">
          <w:rPr>
            <w:rStyle w:val="Hyperlink"/>
            <w:rFonts w:ascii="Arial" w:hAnsi="Arial" w:cs="Arial"/>
            <w:sz w:val="20"/>
            <w:szCs w:val="20"/>
            <w:lang w:val="sr-Cyrl-RS"/>
          </w:rPr>
          <w:t>-9808-</w:t>
        </w:r>
        <w:r w:rsidRPr="00296F10">
          <w:rPr>
            <w:rStyle w:val="Hyperlink"/>
            <w:rFonts w:ascii="Arial" w:hAnsi="Arial" w:cs="Arial"/>
            <w:sz w:val="20"/>
            <w:szCs w:val="20"/>
          </w:rPr>
          <w:t>ee</w:t>
        </w:r>
        <w:r w:rsidRPr="002F2801">
          <w:rPr>
            <w:rStyle w:val="Hyperlink"/>
            <w:rFonts w:ascii="Arial" w:hAnsi="Arial" w:cs="Arial"/>
            <w:sz w:val="20"/>
            <w:szCs w:val="20"/>
            <w:lang w:val="sr-Cyrl-RS"/>
          </w:rPr>
          <w:t>03</w:t>
        </w:r>
        <w:r w:rsidRPr="00296F10">
          <w:rPr>
            <w:rStyle w:val="Hyperlink"/>
            <w:rFonts w:ascii="Arial" w:hAnsi="Arial" w:cs="Arial"/>
            <w:sz w:val="20"/>
            <w:szCs w:val="20"/>
          </w:rPr>
          <w:t>d</w:t>
        </w:r>
        <w:r w:rsidRPr="002F2801">
          <w:rPr>
            <w:rStyle w:val="Hyperlink"/>
            <w:rFonts w:ascii="Arial" w:hAnsi="Arial" w:cs="Arial"/>
            <w:sz w:val="20"/>
            <w:szCs w:val="20"/>
            <w:lang w:val="sr-Cyrl-RS"/>
          </w:rPr>
          <w:t>6</w:t>
        </w:r>
        <w:r w:rsidRPr="00296F10">
          <w:rPr>
            <w:rStyle w:val="Hyperlink"/>
            <w:rFonts w:ascii="Arial" w:hAnsi="Arial" w:cs="Arial"/>
            <w:sz w:val="20"/>
            <w:szCs w:val="20"/>
          </w:rPr>
          <w:t>fb</w:t>
        </w:r>
        <w:r w:rsidRPr="002F2801">
          <w:rPr>
            <w:rStyle w:val="Hyperlink"/>
            <w:rFonts w:ascii="Arial" w:hAnsi="Arial" w:cs="Arial"/>
            <w:sz w:val="20"/>
            <w:szCs w:val="20"/>
            <w:lang w:val="sr-Cyrl-RS"/>
          </w:rPr>
          <w:t>8178</w:t>
        </w:r>
      </w:hyperlink>
      <w:r w:rsidRPr="002F2801">
        <w:rPr>
          <w:rFonts w:ascii="Arial" w:hAnsi="Arial" w:cs="Arial"/>
          <w:sz w:val="20"/>
          <w:szCs w:val="20"/>
          <w:lang w:val="sr-Cyrl-RS"/>
        </w:rPr>
        <w:t xml:space="preserve"> </w:t>
      </w:r>
    </w:p>
  </w:footnote>
  <w:footnote w:id="23">
    <w:p w:rsidR="0034713F" w:rsidRPr="002F2801" w:rsidRDefault="0034713F" w:rsidP="00296F10">
      <w:pPr>
        <w:pStyle w:val="NoSpacing"/>
        <w:rPr>
          <w:rFonts w:ascii="Arial" w:hAnsi="Arial" w:cs="Arial"/>
          <w:b/>
          <w:sz w:val="20"/>
          <w:szCs w:val="20"/>
          <w:lang w:val="sr-Cyrl-RS"/>
        </w:rPr>
      </w:pPr>
      <w:r w:rsidRPr="00E37948">
        <w:rPr>
          <w:rStyle w:val="FootnoteReference"/>
          <w:rFonts w:ascii="Arial" w:hAnsi="Arial" w:cs="Arial"/>
          <w:b/>
          <w:sz w:val="20"/>
          <w:szCs w:val="20"/>
        </w:rPr>
        <w:footnoteRef/>
      </w:r>
      <w:r w:rsidRPr="002F2801">
        <w:rPr>
          <w:rFonts w:ascii="Arial" w:hAnsi="Arial" w:cs="Arial"/>
          <w:b/>
          <w:sz w:val="20"/>
          <w:szCs w:val="20"/>
          <w:lang w:val="sr-Cyrl-RS"/>
        </w:rPr>
        <w:t xml:space="preserve"> </w:t>
      </w:r>
      <w:r w:rsidRPr="002F2801">
        <w:rPr>
          <w:rFonts w:ascii="Arial" w:hAnsi="Arial" w:cs="Arial"/>
          <w:sz w:val="20"/>
          <w:szCs w:val="20"/>
          <w:lang w:val="sr-Cyrl-RS"/>
        </w:rPr>
        <w:t xml:space="preserve">Интернет: </w:t>
      </w:r>
      <w:hyperlink r:id="rId14" w:history="1">
        <w:r w:rsidRPr="00296F10">
          <w:rPr>
            <w:rStyle w:val="Hyperlink"/>
            <w:rFonts w:ascii="Arial" w:hAnsi="Arial" w:cs="Arial"/>
            <w:sz w:val="20"/>
            <w:szCs w:val="20"/>
          </w:rPr>
          <w:t>http</w:t>
        </w:r>
        <w:r w:rsidRPr="002F2801">
          <w:rPr>
            <w:rStyle w:val="Hyperlink"/>
            <w:rFonts w:ascii="Arial" w:hAnsi="Arial" w:cs="Arial"/>
            <w:sz w:val="20"/>
            <w:szCs w:val="20"/>
            <w:lang w:val="sr-Cyrl-RS"/>
          </w:rPr>
          <w:t>://</w:t>
        </w:r>
        <w:r w:rsidRPr="00296F10">
          <w:rPr>
            <w:rStyle w:val="Hyperlink"/>
            <w:rFonts w:ascii="Arial" w:hAnsi="Arial" w:cs="Arial"/>
            <w:sz w:val="20"/>
            <w:szCs w:val="20"/>
          </w:rPr>
          <w:t>legislationline</w:t>
        </w:r>
        <w:r w:rsidRPr="002F2801">
          <w:rPr>
            <w:rStyle w:val="Hyperlink"/>
            <w:rFonts w:ascii="Arial" w:hAnsi="Arial" w:cs="Arial"/>
            <w:sz w:val="20"/>
            <w:szCs w:val="20"/>
            <w:lang w:val="sr-Cyrl-RS"/>
          </w:rPr>
          <w:t>.</w:t>
        </w:r>
        <w:r w:rsidRPr="00296F10">
          <w:rPr>
            <w:rStyle w:val="Hyperlink"/>
            <w:rFonts w:ascii="Arial" w:hAnsi="Arial" w:cs="Arial"/>
            <w:sz w:val="20"/>
            <w:szCs w:val="20"/>
          </w:rPr>
          <w:t>org</w:t>
        </w:r>
        <w:r w:rsidRPr="002F2801">
          <w:rPr>
            <w:rStyle w:val="Hyperlink"/>
            <w:rFonts w:ascii="Arial" w:hAnsi="Arial" w:cs="Arial"/>
            <w:sz w:val="20"/>
            <w:szCs w:val="20"/>
            <w:lang w:val="sr-Cyrl-RS"/>
          </w:rPr>
          <w:t>/</w:t>
        </w:r>
        <w:r w:rsidRPr="00296F10">
          <w:rPr>
            <w:rStyle w:val="Hyperlink"/>
            <w:rFonts w:ascii="Arial" w:hAnsi="Arial" w:cs="Arial"/>
            <w:sz w:val="20"/>
            <w:szCs w:val="20"/>
          </w:rPr>
          <w:t>documents</w:t>
        </w:r>
        <w:r w:rsidRPr="002F2801">
          <w:rPr>
            <w:rStyle w:val="Hyperlink"/>
            <w:rFonts w:ascii="Arial" w:hAnsi="Arial" w:cs="Arial"/>
            <w:sz w:val="20"/>
            <w:szCs w:val="20"/>
            <w:lang w:val="sr-Cyrl-RS"/>
          </w:rPr>
          <w:t>/</w:t>
        </w:r>
        <w:r w:rsidRPr="00296F10">
          <w:rPr>
            <w:rStyle w:val="Hyperlink"/>
            <w:rFonts w:ascii="Arial" w:hAnsi="Arial" w:cs="Arial"/>
            <w:sz w:val="20"/>
            <w:szCs w:val="20"/>
          </w:rPr>
          <w:t>section</w:t>
        </w:r>
        <w:r w:rsidRPr="002F2801">
          <w:rPr>
            <w:rStyle w:val="Hyperlink"/>
            <w:rFonts w:ascii="Arial" w:hAnsi="Arial" w:cs="Arial"/>
            <w:sz w:val="20"/>
            <w:szCs w:val="20"/>
            <w:lang w:val="sr-Cyrl-RS"/>
          </w:rPr>
          <w:t>/</w:t>
        </w:r>
        <w:r w:rsidRPr="00296F10">
          <w:rPr>
            <w:rStyle w:val="Hyperlink"/>
            <w:rFonts w:ascii="Arial" w:hAnsi="Arial" w:cs="Arial"/>
            <w:sz w:val="20"/>
            <w:szCs w:val="20"/>
          </w:rPr>
          <w:t>constitutions</w:t>
        </w:r>
        <w:r w:rsidRPr="002F2801">
          <w:rPr>
            <w:rStyle w:val="Hyperlink"/>
            <w:rFonts w:ascii="Arial" w:hAnsi="Arial" w:cs="Arial"/>
            <w:sz w:val="20"/>
            <w:szCs w:val="20"/>
            <w:lang w:val="sr-Cyrl-RS"/>
          </w:rPr>
          <w:t>/</w:t>
        </w:r>
        <w:r w:rsidRPr="00296F10">
          <w:rPr>
            <w:rStyle w:val="Hyperlink"/>
            <w:rFonts w:ascii="Arial" w:hAnsi="Arial" w:cs="Arial"/>
            <w:sz w:val="20"/>
            <w:szCs w:val="20"/>
          </w:rPr>
          <w:t>country</w:t>
        </w:r>
        <w:r w:rsidRPr="002F2801">
          <w:rPr>
            <w:rStyle w:val="Hyperlink"/>
            <w:rFonts w:ascii="Arial" w:hAnsi="Arial" w:cs="Arial"/>
            <w:sz w:val="20"/>
            <w:szCs w:val="20"/>
            <w:lang w:val="sr-Cyrl-RS"/>
          </w:rPr>
          <w:t>/10</w:t>
        </w:r>
      </w:hyperlink>
      <w:r w:rsidRPr="002F2801">
        <w:rPr>
          <w:rFonts w:ascii="Arial" w:hAnsi="Arial" w:cs="Arial"/>
          <w:sz w:val="20"/>
          <w:szCs w:val="20"/>
          <w:lang w:val="sr-Cyrl-RS"/>
        </w:rPr>
        <w:t xml:space="preserve"> </w:t>
      </w:r>
    </w:p>
  </w:footnote>
  <w:footnote w:id="24">
    <w:p w:rsidR="0034713F" w:rsidRPr="002F2801" w:rsidRDefault="0034713F" w:rsidP="00296F10">
      <w:pPr>
        <w:pStyle w:val="NoSpacing"/>
        <w:rPr>
          <w:rFonts w:ascii="Arial" w:hAnsi="Arial" w:cs="Arial"/>
          <w:sz w:val="20"/>
          <w:szCs w:val="20"/>
          <w:lang w:val="sr-Cyrl-RS"/>
        </w:rPr>
      </w:pPr>
      <w:r w:rsidRPr="00E37948">
        <w:rPr>
          <w:rStyle w:val="FootnoteReference"/>
          <w:rFonts w:ascii="Arial" w:hAnsi="Arial" w:cs="Arial"/>
          <w:b/>
          <w:sz w:val="20"/>
          <w:szCs w:val="20"/>
        </w:rPr>
        <w:footnoteRef/>
      </w:r>
      <w:r w:rsidRPr="002F2801">
        <w:rPr>
          <w:rFonts w:ascii="Arial" w:hAnsi="Arial" w:cs="Arial"/>
          <w:b/>
          <w:sz w:val="20"/>
          <w:szCs w:val="20"/>
          <w:lang w:val="sr-Cyrl-RS"/>
        </w:rPr>
        <w:t xml:space="preserve"> </w:t>
      </w:r>
      <w:r w:rsidRPr="002F2801">
        <w:rPr>
          <w:rFonts w:ascii="Arial" w:hAnsi="Arial" w:cs="Arial"/>
          <w:sz w:val="20"/>
          <w:szCs w:val="20"/>
          <w:lang w:val="sr-Cyrl-RS"/>
        </w:rPr>
        <w:t xml:space="preserve">Интернет: </w:t>
      </w:r>
      <w:hyperlink r:id="rId15" w:history="1">
        <w:r w:rsidRPr="00296F10">
          <w:rPr>
            <w:rStyle w:val="Hyperlink"/>
            <w:rFonts w:ascii="Arial" w:hAnsi="Arial" w:cs="Arial"/>
            <w:sz w:val="20"/>
            <w:szCs w:val="20"/>
          </w:rPr>
          <w:t>http</w:t>
        </w:r>
        <w:r w:rsidRPr="002F2801">
          <w:rPr>
            <w:rStyle w:val="Hyperlink"/>
            <w:rFonts w:ascii="Arial" w:hAnsi="Arial" w:cs="Arial"/>
            <w:sz w:val="20"/>
            <w:szCs w:val="20"/>
            <w:lang w:val="sr-Cyrl-RS"/>
          </w:rPr>
          <w:t>://</w:t>
        </w:r>
        <w:r w:rsidRPr="00296F10">
          <w:rPr>
            <w:rStyle w:val="Hyperlink"/>
            <w:rFonts w:ascii="Arial" w:hAnsi="Arial" w:cs="Arial"/>
            <w:sz w:val="20"/>
            <w:szCs w:val="20"/>
          </w:rPr>
          <w:t>www</w:t>
        </w:r>
        <w:r w:rsidRPr="002F2801">
          <w:rPr>
            <w:rStyle w:val="Hyperlink"/>
            <w:rFonts w:ascii="Arial" w:hAnsi="Arial" w:cs="Arial"/>
            <w:sz w:val="20"/>
            <w:szCs w:val="20"/>
            <w:lang w:val="sr-Cyrl-RS"/>
          </w:rPr>
          <w:t>.</w:t>
        </w:r>
        <w:r w:rsidRPr="00296F10">
          <w:rPr>
            <w:rStyle w:val="Hyperlink"/>
            <w:rFonts w:ascii="Arial" w:hAnsi="Arial" w:cs="Arial"/>
            <w:sz w:val="20"/>
            <w:szCs w:val="20"/>
          </w:rPr>
          <w:t>sejm</w:t>
        </w:r>
        <w:r w:rsidRPr="002F2801">
          <w:rPr>
            <w:rStyle w:val="Hyperlink"/>
            <w:rFonts w:ascii="Arial" w:hAnsi="Arial" w:cs="Arial"/>
            <w:sz w:val="20"/>
            <w:szCs w:val="20"/>
            <w:lang w:val="sr-Cyrl-RS"/>
          </w:rPr>
          <w:t>.</w:t>
        </w:r>
        <w:r w:rsidRPr="00296F10">
          <w:rPr>
            <w:rStyle w:val="Hyperlink"/>
            <w:rFonts w:ascii="Arial" w:hAnsi="Arial" w:cs="Arial"/>
            <w:sz w:val="20"/>
            <w:szCs w:val="20"/>
          </w:rPr>
          <w:t>gov</w:t>
        </w:r>
        <w:r w:rsidRPr="002F2801">
          <w:rPr>
            <w:rStyle w:val="Hyperlink"/>
            <w:rFonts w:ascii="Arial" w:hAnsi="Arial" w:cs="Arial"/>
            <w:sz w:val="20"/>
            <w:szCs w:val="20"/>
            <w:lang w:val="sr-Cyrl-RS"/>
          </w:rPr>
          <w:t>.</w:t>
        </w:r>
        <w:r w:rsidRPr="00296F10">
          <w:rPr>
            <w:rStyle w:val="Hyperlink"/>
            <w:rFonts w:ascii="Arial" w:hAnsi="Arial" w:cs="Arial"/>
            <w:sz w:val="20"/>
            <w:szCs w:val="20"/>
          </w:rPr>
          <w:t>pl</w:t>
        </w:r>
        <w:r w:rsidRPr="002F2801">
          <w:rPr>
            <w:rStyle w:val="Hyperlink"/>
            <w:rFonts w:ascii="Arial" w:hAnsi="Arial" w:cs="Arial"/>
            <w:sz w:val="20"/>
            <w:szCs w:val="20"/>
            <w:lang w:val="sr-Cyrl-RS"/>
          </w:rPr>
          <w:t>/</w:t>
        </w:r>
        <w:r w:rsidRPr="00296F10">
          <w:rPr>
            <w:rStyle w:val="Hyperlink"/>
            <w:rFonts w:ascii="Arial" w:hAnsi="Arial" w:cs="Arial"/>
            <w:sz w:val="20"/>
            <w:szCs w:val="20"/>
          </w:rPr>
          <w:t>prawo</w:t>
        </w:r>
        <w:r w:rsidRPr="002F2801">
          <w:rPr>
            <w:rStyle w:val="Hyperlink"/>
            <w:rFonts w:ascii="Arial" w:hAnsi="Arial" w:cs="Arial"/>
            <w:sz w:val="20"/>
            <w:szCs w:val="20"/>
            <w:lang w:val="sr-Cyrl-RS"/>
          </w:rPr>
          <w:t>/</w:t>
        </w:r>
        <w:r w:rsidRPr="00296F10">
          <w:rPr>
            <w:rStyle w:val="Hyperlink"/>
            <w:rFonts w:ascii="Arial" w:hAnsi="Arial" w:cs="Arial"/>
            <w:sz w:val="20"/>
            <w:szCs w:val="20"/>
          </w:rPr>
          <w:t>konst</w:t>
        </w:r>
        <w:r w:rsidRPr="002F2801">
          <w:rPr>
            <w:rStyle w:val="Hyperlink"/>
            <w:rFonts w:ascii="Arial" w:hAnsi="Arial" w:cs="Arial"/>
            <w:sz w:val="20"/>
            <w:szCs w:val="20"/>
            <w:lang w:val="sr-Cyrl-RS"/>
          </w:rPr>
          <w:t>/</w:t>
        </w:r>
        <w:r w:rsidRPr="00296F10">
          <w:rPr>
            <w:rStyle w:val="Hyperlink"/>
            <w:rFonts w:ascii="Arial" w:hAnsi="Arial" w:cs="Arial"/>
            <w:sz w:val="20"/>
            <w:szCs w:val="20"/>
          </w:rPr>
          <w:t>angielski</w:t>
        </w:r>
        <w:r w:rsidRPr="002F2801">
          <w:rPr>
            <w:rStyle w:val="Hyperlink"/>
            <w:rFonts w:ascii="Arial" w:hAnsi="Arial" w:cs="Arial"/>
            <w:sz w:val="20"/>
            <w:szCs w:val="20"/>
            <w:lang w:val="sr-Cyrl-RS"/>
          </w:rPr>
          <w:t>/</w:t>
        </w:r>
        <w:r w:rsidRPr="00296F10">
          <w:rPr>
            <w:rStyle w:val="Hyperlink"/>
            <w:rFonts w:ascii="Arial" w:hAnsi="Arial" w:cs="Arial"/>
            <w:sz w:val="20"/>
            <w:szCs w:val="20"/>
          </w:rPr>
          <w:t>kon</w:t>
        </w:r>
        <w:r w:rsidRPr="002F2801">
          <w:rPr>
            <w:rStyle w:val="Hyperlink"/>
            <w:rFonts w:ascii="Arial" w:hAnsi="Arial" w:cs="Arial"/>
            <w:sz w:val="20"/>
            <w:szCs w:val="20"/>
            <w:lang w:val="sr-Cyrl-RS"/>
          </w:rPr>
          <w:t>1.</w:t>
        </w:r>
        <w:r w:rsidRPr="00296F10">
          <w:rPr>
            <w:rStyle w:val="Hyperlink"/>
            <w:rFonts w:ascii="Arial" w:hAnsi="Arial" w:cs="Arial"/>
            <w:sz w:val="20"/>
            <w:szCs w:val="20"/>
          </w:rPr>
          <w:t>htm</w:t>
        </w:r>
      </w:hyperlink>
      <w:r w:rsidRPr="002F2801">
        <w:rPr>
          <w:rFonts w:ascii="Arial" w:hAnsi="Arial" w:cs="Arial"/>
          <w:sz w:val="20"/>
          <w:szCs w:val="20"/>
          <w:lang w:val="sr-Cyrl-RS"/>
        </w:rPr>
        <w:t xml:space="preserve"> </w:t>
      </w:r>
    </w:p>
  </w:footnote>
  <w:footnote w:id="25">
    <w:p w:rsidR="0034713F" w:rsidRPr="002F2801" w:rsidRDefault="0034713F" w:rsidP="00296F10">
      <w:pPr>
        <w:pStyle w:val="NoSpacing"/>
        <w:rPr>
          <w:lang w:val="sr-Cyrl-RS"/>
        </w:rPr>
      </w:pPr>
      <w:r w:rsidRPr="00007DF9">
        <w:rPr>
          <w:rStyle w:val="FootnoteReference"/>
          <w:rFonts w:ascii="Arial" w:hAnsi="Arial" w:cs="Arial"/>
          <w:b/>
          <w:sz w:val="20"/>
          <w:szCs w:val="20"/>
        </w:rPr>
        <w:footnoteRef/>
      </w:r>
      <w:r w:rsidRPr="002F2801">
        <w:rPr>
          <w:rFonts w:ascii="Arial" w:hAnsi="Arial" w:cs="Arial"/>
          <w:b/>
          <w:sz w:val="20"/>
          <w:szCs w:val="20"/>
          <w:lang w:val="sr-Cyrl-RS"/>
        </w:rPr>
        <w:t xml:space="preserve"> </w:t>
      </w:r>
      <w:r w:rsidRPr="002F2801">
        <w:rPr>
          <w:rFonts w:ascii="Arial" w:hAnsi="Arial" w:cs="Arial"/>
          <w:sz w:val="20"/>
          <w:szCs w:val="20"/>
          <w:lang w:val="sr-Cyrl-RS"/>
        </w:rPr>
        <w:t xml:space="preserve">Интернет: </w:t>
      </w:r>
      <w:hyperlink r:id="rId16" w:history="1">
        <w:r w:rsidRPr="00296F10">
          <w:rPr>
            <w:rStyle w:val="Hyperlink"/>
            <w:rFonts w:ascii="Arial" w:hAnsi="Arial" w:cs="Arial"/>
            <w:sz w:val="20"/>
            <w:szCs w:val="20"/>
          </w:rPr>
          <w:t>http</w:t>
        </w:r>
        <w:r w:rsidRPr="002F2801">
          <w:rPr>
            <w:rStyle w:val="Hyperlink"/>
            <w:rFonts w:ascii="Arial" w:hAnsi="Arial" w:cs="Arial"/>
            <w:sz w:val="20"/>
            <w:szCs w:val="20"/>
            <w:lang w:val="sr-Cyrl-RS"/>
          </w:rPr>
          <w:t>://</w:t>
        </w:r>
        <w:r w:rsidRPr="00296F10">
          <w:rPr>
            <w:rStyle w:val="Hyperlink"/>
            <w:rFonts w:ascii="Arial" w:hAnsi="Arial" w:cs="Arial"/>
            <w:sz w:val="20"/>
            <w:szCs w:val="20"/>
          </w:rPr>
          <w:t>www</w:t>
        </w:r>
        <w:r w:rsidRPr="002F2801">
          <w:rPr>
            <w:rStyle w:val="Hyperlink"/>
            <w:rFonts w:ascii="Arial" w:hAnsi="Arial" w:cs="Arial"/>
            <w:sz w:val="20"/>
            <w:szCs w:val="20"/>
            <w:lang w:val="sr-Cyrl-RS"/>
          </w:rPr>
          <w:t>.</w:t>
        </w:r>
        <w:r w:rsidRPr="00296F10">
          <w:rPr>
            <w:rStyle w:val="Hyperlink"/>
            <w:rFonts w:ascii="Arial" w:hAnsi="Arial" w:cs="Arial"/>
            <w:sz w:val="20"/>
            <w:szCs w:val="20"/>
          </w:rPr>
          <w:t>legislationline</w:t>
        </w:r>
        <w:r w:rsidRPr="002F2801">
          <w:rPr>
            <w:rStyle w:val="Hyperlink"/>
            <w:rFonts w:ascii="Arial" w:hAnsi="Arial" w:cs="Arial"/>
            <w:sz w:val="20"/>
            <w:szCs w:val="20"/>
            <w:lang w:val="sr-Cyrl-RS"/>
          </w:rPr>
          <w:t>.</w:t>
        </w:r>
        <w:r w:rsidRPr="00296F10">
          <w:rPr>
            <w:rStyle w:val="Hyperlink"/>
            <w:rFonts w:ascii="Arial" w:hAnsi="Arial" w:cs="Arial"/>
            <w:sz w:val="20"/>
            <w:szCs w:val="20"/>
          </w:rPr>
          <w:t>org</w:t>
        </w:r>
        <w:r w:rsidRPr="002F2801">
          <w:rPr>
            <w:rStyle w:val="Hyperlink"/>
            <w:rFonts w:ascii="Arial" w:hAnsi="Arial" w:cs="Arial"/>
            <w:sz w:val="20"/>
            <w:szCs w:val="20"/>
            <w:lang w:val="sr-Cyrl-RS"/>
          </w:rPr>
          <w:t>/</w:t>
        </w:r>
        <w:r w:rsidRPr="00296F10">
          <w:rPr>
            <w:rStyle w:val="Hyperlink"/>
            <w:rFonts w:ascii="Arial" w:hAnsi="Arial" w:cs="Arial"/>
            <w:sz w:val="20"/>
            <w:szCs w:val="20"/>
          </w:rPr>
          <w:t>download</w:t>
        </w:r>
        <w:r w:rsidRPr="002F2801">
          <w:rPr>
            <w:rStyle w:val="Hyperlink"/>
            <w:rFonts w:ascii="Arial" w:hAnsi="Arial" w:cs="Arial"/>
            <w:sz w:val="20"/>
            <w:szCs w:val="20"/>
            <w:lang w:val="sr-Cyrl-RS"/>
          </w:rPr>
          <w:t>/</w:t>
        </w:r>
        <w:r w:rsidRPr="00296F10">
          <w:rPr>
            <w:rStyle w:val="Hyperlink"/>
            <w:rFonts w:ascii="Arial" w:hAnsi="Arial" w:cs="Arial"/>
            <w:sz w:val="20"/>
            <w:szCs w:val="20"/>
          </w:rPr>
          <w:t>action</w:t>
        </w:r>
        <w:r w:rsidRPr="002F2801">
          <w:rPr>
            <w:rStyle w:val="Hyperlink"/>
            <w:rFonts w:ascii="Arial" w:hAnsi="Arial" w:cs="Arial"/>
            <w:sz w:val="20"/>
            <w:szCs w:val="20"/>
            <w:lang w:val="sr-Cyrl-RS"/>
          </w:rPr>
          <w:t>/</w:t>
        </w:r>
        <w:r w:rsidRPr="00296F10">
          <w:rPr>
            <w:rStyle w:val="Hyperlink"/>
            <w:rFonts w:ascii="Arial" w:hAnsi="Arial" w:cs="Arial"/>
            <w:sz w:val="20"/>
            <w:szCs w:val="20"/>
          </w:rPr>
          <w:t>download</w:t>
        </w:r>
        <w:r w:rsidRPr="002F2801">
          <w:rPr>
            <w:rStyle w:val="Hyperlink"/>
            <w:rFonts w:ascii="Arial" w:hAnsi="Arial" w:cs="Arial"/>
            <w:sz w:val="20"/>
            <w:szCs w:val="20"/>
            <w:lang w:val="sr-Cyrl-RS"/>
          </w:rPr>
          <w:t>/</w:t>
        </w:r>
        <w:r w:rsidRPr="00296F10">
          <w:rPr>
            <w:rStyle w:val="Hyperlink"/>
            <w:rFonts w:ascii="Arial" w:hAnsi="Arial" w:cs="Arial"/>
            <w:sz w:val="20"/>
            <w:szCs w:val="20"/>
          </w:rPr>
          <w:t>id</w:t>
        </w:r>
        <w:r w:rsidRPr="002F2801">
          <w:rPr>
            <w:rStyle w:val="Hyperlink"/>
            <w:rFonts w:ascii="Arial" w:hAnsi="Arial" w:cs="Arial"/>
            <w:sz w:val="20"/>
            <w:szCs w:val="20"/>
            <w:lang w:val="sr-Cyrl-RS"/>
          </w:rPr>
          <w:t>/1630/</w:t>
        </w:r>
        <w:r w:rsidRPr="00296F10">
          <w:rPr>
            <w:rStyle w:val="Hyperlink"/>
            <w:rFonts w:ascii="Arial" w:hAnsi="Arial" w:cs="Arial"/>
            <w:sz w:val="20"/>
            <w:szCs w:val="20"/>
          </w:rPr>
          <w:t>file</w:t>
        </w:r>
        <w:r w:rsidRPr="002F2801">
          <w:rPr>
            <w:rStyle w:val="Hyperlink"/>
            <w:rFonts w:ascii="Arial" w:hAnsi="Arial" w:cs="Arial"/>
            <w:sz w:val="20"/>
            <w:szCs w:val="20"/>
            <w:lang w:val="sr-Cyrl-RS"/>
          </w:rPr>
          <w:t>/</w:t>
        </w:r>
        <w:r w:rsidRPr="00296F10">
          <w:rPr>
            <w:rStyle w:val="Hyperlink"/>
            <w:rFonts w:ascii="Arial" w:hAnsi="Arial" w:cs="Arial"/>
            <w:sz w:val="20"/>
            <w:szCs w:val="20"/>
          </w:rPr>
          <w:t>e</w:t>
        </w:r>
        <w:r w:rsidRPr="002F2801">
          <w:rPr>
            <w:rStyle w:val="Hyperlink"/>
            <w:rFonts w:ascii="Arial" w:hAnsi="Arial" w:cs="Arial"/>
            <w:sz w:val="20"/>
            <w:szCs w:val="20"/>
            <w:lang w:val="sr-Cyrl-RS"/>
          </w:rPr>
          <w:t>3</w:t>
        </w:r>
        <w:r w:rsidRPr="00296F10">
          <w:rPr>
            <w:rStyle w:val="Hyperlink"/>
            <w:rFonts w:ascii="Arial" w:hAnsi="Arial" w:cs="Arial"/>
            <w:sz w:val="20"/>
            <w:szCs w:val="20"/>
          </w:rPr>
          <w:t>b</w:t>
        </w:r>
        <w:r w:rsidRPr="002F2801">
          <w:rPr>
            <w:rStyle w:val="Hyperlink"/>
            <w:rFonts w:ascii="Arial" w:hAnsi="Arial" w:cs="Arial"/>
            <w:sz w:val="20"/>
            <w:szCs w:val="20"/>
            <w:lang w:val="sr-Cyrl-RS"/>
          </w:rPr>
          <w:t>89</w:t>
        </w:r>
        <w:r w:rsidRPr="00296F10">
          <w:rPr>
            <w:rStyle w:val="Hyperlink"/>
            <w:rFonts w:ascii="Arial" w:hAnsi="Arial" w:cs="Arial"/>
            <w:sz w:val="20"/>
            <w:szCs w:val="20"/>
          </w:rPr>
          <w:t>dda</w:t>
        </w:r>
        <w:r w:rsidRPr="002F2801">
          <w:rPr>
            <w:rStyle w:val="Hyperlink"/>
            <w:rFonts w:ascii="Arial" w:hAnsi="Arial" w:cs="Arial"/>
            <w:sz w:val="20"/>
            <w:szCs w:val="20"/>
            <w:lang w:val="sr-Cyrl-RS"/>
          </w:rPr>
          <w:t>11209</w:t>
        </w:r>
        <w:r w:rsidRPr="00296F10">
          <w:rPr>
            <w:rStyle w:val="Hyperlink"/>
            <w:rFonts w:ascii="Arial" w:hAnsi="Arial" w:cs="Arial"/>
            <w:sz w:val="20"/>
            <w:szCs w:val="20"/>
          </w:rPr>
          <w:t>ec</w:t>
        </w:r>
        <w:r w:rsidRPr="002F2801">
          <w:rPr>
            <w:rStyle w:val="Hyperlink"/>
            <w:rFonts w:ascii="Arial" w:hAnsi="Arial" w:cs="Arial"/>
            <w:sz w:val="20"/>
            <w:szCs w:val="20"/>
            <w:lang w:val="sr-Cyrl-RS"/>
          </w:rPr>
          <w:t>032</w:t>
        </w:r>
        <w:r w:rsidRPr="00296F10">
          <w:rPr>
            <w:rStyle w:val="Hyperlink"/>
            <w:rFonts w:ascii="Arial" w:hAnsi="Arial" w:cs="Arial"/>
            <w:sz w:val="20"/>
            <w:szCs w:val="20"/>
          </w:rPr>
          <w:t>c</w:t>
        </w:r>
        <w:r w:rsidRPr="002F2801">
          <w:rPr>
            <w:rStyle w:val="Hyperlink"/>
            <w:rFonts w:ascii="Arial" w:hAnsi="Arial" w:cs="Arial"/>
            <w:sz w:val="20"/>
            <w:szCs w:val="20"/>
            <w:lang w:val="sr-Cyrl-RS"/>
          </w:rPr>
          <w:t>71</w:t>
        </w:r>
        <w:r w:rsidRPr="00296F10">
          <w:rPr>
            <w:rStyle w:val="Hyperlink"/>
            <w:rFonts w:ascii="Arial" w:hAnsi="Arial" w:cs="Arial"/>
            <w:sz w:val="20"/>
            <w:szCs w:val="20"/>
          </w:rPr>
          <w:t>c</w:t>
        </w:r>
        <w:r w:rsidRPr="002F2801">
          <w:rPr>
            <w:rStyle w:val="Hyperlink"/>
            <w:rFonts w:ascii="Arial" w:hAnsi="Arial" w:cs="Arial"/>
            <w:sz w:val="20"/>
            <w:szCs w:val="20"/>
            <w:lang w:val="sr-Cyrl-RS"/>
          </w:rPr>
          <w:t>1</w:t>
        </w:r>
        <w:r w:rsidRPr="00296F10">
          <w:rPr>
            <w:rStyle w:val="Hyperlink"/>
            <w:rFonts w:ascii="Arial" w:hAnsi="Arial" w:cs="Arial"/>
            <w:sz w:val="20"/>
            <w:szCs w:val="20"/>
          </w:rPr>
          <w:t>a</w:t>
        </w:r>
        <w:r w:rsidRPr="002F2801">
          <w:rPr>
            <w:rStyle w:val="Hyperlink"/>
            <w:rFonts w:ascii="Arial" w:hAnsi="Arial" w:cs="Arial"/>
            <w:sz w:val="20"/>
            <w:szCs w:val="20"/>
            <w:lang w:val="sr-Cyrl-RS"/>
          </w:rPr>
          <w:t>36</w:t>
        </w:r>
        <w:r w:rsidRPr="00296F10">
          <w:rPr>
            <w:rStyle w:val="Hyperlink"/>
            <w:rFonts w:ascii="Arial" w:hAnsi="Arial" w:cs="Arial"/>
            <w:sz w:val="20"/>
            <w:szCs w:val="20"/>
          </w:rPr>
          <w:t>a</w:t>
        </w:r>
        <w:r w:rsidRPr="002F2801">
          <w:rPr>
            <w:rStyle w:val="Hyperlink"/>
            <w:rFonts w:ascii="Arial" w:hAnsi="Arial" w:cs="Arial"/>
            <w:sz w:val="20"/>
            <w:szCs w:val="20"/>
            <w:lang w:val="sr-Cyrl-RS"/>
          </w:rPr>
          <w:t>7.</w:t>
        </w:r>
        <w:r w:rsidRPr="00296F10">
          <w:rPr>
            <w:rStyle w:val="Hyperlink"/>
            <w:rFonts w:ascii="Arial" w:hAnsi="Arial" w:cs="Arial"/>
            <w:sz w:val="20"/>
            <w:szCs w:val="20"/>
          </w:rPr>
          <w:t>htm</w:t>
        </w:r>
        <w:r w:rsidRPr="002F2801">
          <w:rPr>
            <w:rStyle w:val="Hyperlink"/>
            <w:rFonts w:ascii="Arial" w:hAnsi="Arial" w:cs="Arial"/>
            <w:sz w:val="20"/>
            <w:szCs w:val="20"/>
            <w:lang w:val="sr-Cyrl-RS"/>
          </w:rPr>
          <w:t>/</w:t>
        </w:r>
        <w:r w:rsidRPr="00296F10">
          <w:rPr>
            <w:rStyle w:val="Hyperlink"/>
            <w:rFonts w:ascii="Arial" w:hAnsi="Arial" w:cs="Arial"/>
            <w:sz w:val="20"/>
            <w:szCs w:val="20"/>
          </w:rPr>
          <w:t>preview</w:t>
        </w:r>
      </w:hyperlink>
      <w:r w:rsidRPr="002F2801">
        <w:rPr>
          <w:lang w:val="sr-Cyrl-RS"/>
        </w:rPr>
        <w:t xml:space="preserve"> </w:t>
      </w:r>
    </w:p>
  </w:footnote>
  <w:footnote w:id="26">
    <w:p w:rsidR="0034713F" w:rsidRPr="002F2801" w:rsidRDefault="0034713F" w:rsidP="006E7F81">
      <w:pPr>
        <w:pStyle w:val="NoSpacing"/>
        <w:rPr>
          <w:rFonts w:ascii="Arial" w:hAnsi="Arial" w:cs="Arial"/>
          <w:b/>
          <w:sz w:val="20"/>
          <w:szCs w:val="20"/>
          <w:lang w:val="sr-Cyrl-RS"/>
        </w:rPr>
      </w:pPr>
      <w:r w:rsidRPr="00CA06AB">
        <w:rPr>
          <w:rStyle w:val="FootnoteReference"/>
          <w:rFonts w:ascii="Arial" w:hAnsi="Arial" w:cs="Arial"/>
          <w:b/>
          <w:sz w:val="20"/>
          <w:szCs w:val="20"/>
        </w:rPr>
        <w:footnoteRef/>
      </w:r>
      <w:r w:rsidRPr="002F2801">
        <w:rPr>
          <w:rFonts w:ascii="Arial" w:hAnsi="Arial" w:cs="Arial"/>
          <w:sz w:val="20"/>
          <w:szCs w:val="20"/>
          <w:lang w:val="sr-Cyrl-RS"/>
        </w:rPr>
        <w:t xml:space="preserve"> Интернет:  </w:t>
      </w:r>
      <w:hyperlink r:id="rId17" w:history="1">
        <w:r w:rsidRPr="006E7F81">
          <w:rPr>
            <w:rStyle w:val="Hyperlink"/>
            <w:rFonts w:ascii="Arial" w:hAnsi="Arial" w:cs="Arial"/>
            <w:sz w:val="20"/>
            <w:szCs w:val="20"/>
          </w:rPr>
          <w:t>http</w:t>
        </w:r>
        <w:r w:rsidRPr="002F2801">
          <w:rPr>
            <w:rStyle w:val="Hyperlink"/>
            <w:rFonts w:ascii="Arial" w:hAnsi="Arial" w:cs="Arial"/>
            <w:sz w:val="20"/>
            <w:szCs w:val="20"/>
            <w:lang w:val="sr-Cyrl-RS"/>
          </w:rPr>
          <w:t>://</w:t>
        </w:r>
        <w:r w:rsidRPr="006E7F81">
          <w:rPr>
            <w:rStyle w:val="Hyperlink"/>
            <w:rFonts w:ascii="Arial" w:hAnsi="Arial" w:cs="Arial"/>
            <w:sz w:val="20"/>
            <w:szCs w:val="20"/>
          </w:rPr>
          <w:t>www</w:t>
        </w:r>
        <w:r w:rsidRPr="002F2801">
          <w:rPr>
            <w:rStyle w:val="Hyperlink"/>
            <w:rFonts w:ascii="Arial" w:hAnsi="Arial" w:cs="Arial"/>
            <w:sz w:val="20"/>
            <w:szCs w:val="20"/>
            <w:lang w:val="sr-Cyrl-RS"/>
          </w:rPr>
          <w:t>.</w:t>
        </w:r>
        <w:r w:rsidRPr="006E7F81">
          <w:rPr>
            <w:rStyle w:val="Hyperlink"/>
            <w:rFonts w:ascii="Arial" w:hAnsi="Arial" w:cs="Arial"/>
            <w:sz w:val="20"/>
            <w:szCs w:val="20"/>
          </w:rPr>
          <w:t>dz</w:t>
        </w:r>
        <w:r w:rsidRPr="002F2801">
          <w:rPr>
            <w:rStyle w:val="Hyperlink"/>
            <w:rFonts w:ascii="Arial" w:hAnsi="Arial" w:cs="Arial"/>
            <w:sz w:val="20"/>
            <w:szCs w:val="20"/>
            <w:lang w:val="sr-Cyrl-RS"/>
          </w:rPr>
          <w:t>-</w:t>
        </w:r>
        <w:r w:rsidRPr="006E7F81">
          <w:rPr>
            <w:rStyle w:val="Hyperlink"/>
            <w:rFonts w:ascii="Arial" w:hAnsi="Arial" w:cs="Arial"/>
            <w:sz w:val="20"/>
            <w:szCs w:val="20"/>
          </w:rPr>
          <w:t>rs</w:t>
        </w:r>
        <w:r w:rsidRPr="002F2801">
          <w:rPr>
            <w:rStyle w:val="Hyperlink"/>
            <w:rFonts w:ascii="Arial" w:hAnsi="Arial" w:cs="Arial"/>
            <w:sz w:val="20"/>
            <w:szCs w:val="20"/>
            <w:lang w:val="sr-Cyrl-RS"/>
          </w:rPr>
          <w:t>.</w:t>
        </w:r>
        <w:r w:rsidRPr="006E7F81">
          <w:rPr>
            <w:rStyle w:val="Hyperlink"/>
            <w:rFonts w:ascii="Arial" w:hAnsi="Arial" w:cs="Arial"/>
            <w:sz w:val="20"/>
            <w:szCs w:val="20"/>
          </w:rPr>
          <w:t>si</w:t>
        </w:r>
        <w:r w:rsidRPr="002F2801">
          <w:rPr>
            <w:rStyle w:val="Hyperlink"/>
            <w:rFonts w:ascii="Arial" w:hAnsi="Arial" w:cs="Arial"/>
            <w:sz w:val="20"/>
            <w:szCs w:val="20"/>
            <w:lang w:val="sr-Cyrl-RS"/>
          </w:rPr>
          <w:t>/</w:t>
        </w:r>
        <w:r w:rsidRPr="006E7F81">
          <w:rPr>
            <w:rStyle w:val="Hyperlink"/>
            <w:rFonts w:ascii="Arial" w:hAnsi="Arial" w:cs="Arial"/>
            <w:sz w:val="20"/>
            <w:szCs w:val="20"/>
          </w:rPr>
          <w:t>wps</w:t>
        </w:r>
        <w:r w:rsidRPr="002F2801">
          <w:rPr>
            <w:rStyle w:val="Hyperlink"/>
            <w:rFonts w:ascii="Arial" w:hAnsi="Arial" w:cs="Arial"/>
            <w:sz w:val="20"/>
            <w:szCs w:val="20"/>
            <w:lang w:val="sr-Cyrl-RS"/>
          </w:rPr>
          <w:t>/</w:t>
        </w:r>
        <w:r w:rsidRPr="006E7F81">
          <w:rPr>
            <w:rStyle w:val="Hyperlink"/>
            <w:rFonts w:ascii="Arial" w:hAnsi="Arial" w:cs="Arial"/>
            <w:sz w:val="20"/>
            <w:szCs w:val="20"/>
          </w:rPr>
          <w:t>portal</w:t>
        </w:r>
        <w:r w:rsidRPr="002F2801">
          <w:rPr>
            <w:rStyle w:val="Hyperlink"/>
            <w:rFonts w:ascii="Arial" w:hAnsi="Arial" w:cs="Arial"/>
            <w:sz w:val="20"/>
            <w:szCs w:val="20"/>
            <w:lang w:val="sr-Cyrl-RS"/>
          </w:rPr>
          <w:t>/</w:t>
        </w:r>
        <w:r w:rsidRPr="006E7F81">
          <w:rPr>
            <w:rStyle w:val="Hyperlink"/>
            <w:rFonts w:ascii="Arial" w:hAnsi="Arial" w:cs="Arial"/>
            <w:sz w:val="20"/>
            <w:szCs w:val="20"/>
          </w:rPr>
          <w:t>en</w:t>
        </w:r>
        <w:r w:rsidRPr="002F2801">
          <w:rPr>
            <w:rStyle w:val="Hyperlink"/>
            <w:rFonts w:ascii="Arial" w:hAnsi="Arial" w:cs="Arial"/>
            <w:sz w:val="20"/>
            <w:szCs w:val="20"/>
            <w:lang w:val="sr-Cyrl-RS"/>
          </w:rPr>
          <w:t>/</w:t>
        </w:r>
        <w:r w:rsidRPr="006E7F81">
          <w:rPr>
            <w:rStyle w:val="Hyperlink"/>
            <w:rFonts w:ascii="Arial" w:hAnsi="Arial" w:cs="Arial"/>
            <w:sz w:val="20"/>
            <w:szCs w:val="20"/>
          </w:rPr>
          <w:t>Home</w:t>
        </w:r>
        <w:r w:rsidRPr="002F2801">
          <w:rPr>
            <w:rStyle w:val="Hyperlink"/>
            <w:rFonts w:ascii="Arial" w:hAnsi="Arial" w:cs="Arial"/>
            <w:sz w:val="20"/>
            <w:szCs w:val="20"/>
            <w:lang w:val="sr-Cyrl-RS"/>
          </w:rPr>
          <w:t>/</w:t>
        </w:r>
        <w:r w:rsidRPr="006E7F81">
          <w:rPr>
            <w:rStyle w:val="Hyperlink"/>
            <w:rFonts w:ascii="Arial" w:hAnsi="Arial" w:cs="Arial"/>
            <w:sz w:val="20"/>
            <w:szCs w:val="20"/>
          </w:rPr>
          <w:t>PoliticniSistem</w:t>
        </w:r>
        <w:r w:rsidRPr="002F2801">
          <w:rPr>
            <w:rStyle w:val="Hyperlink"/>
            <w:rFonts w:ascii="Arial" w:hAnsi="Arial" w:cs="Arial"/>
            <w:sz w:val="20"/>
            <w:szCs w:val="20"/>
            <w:lang w:val="sr-Cyrl-RS"/>
          </w:rPr>
          <w:t>/</w:t>
        </w:r>
        <w:r w:rsidRPr="006E7F81">
          <w:rPr>
            <w:rStyle w:val="Hyperlink"/>
            <w:rFonts w:ascii="Arial" w:hAnsi="Arial" w:cs="Arial"/>
            <w:sz w:val="20"/>
            <w:szCs w:val="20"/>
          </w:rPr>
          <w:t>UstavaRepublikeSlovenije</w:t>
        </w:r>
      </w:hyperlink>
      <w:r w:rsidRPr="002F2801">
        <w:rPr>
          <w:rFonts w:ascii="Arial" w:hAnsi="Arial" w:cs="Arial"/>
          <w:sz w:val="20"/>
          <w:szCs w:val="20"/>
          <w:lang w:val="sr-Cyrl-RS"/>
        </w:rPr>
        <w:t xml:space="preserve"> </w:t>
      </w:r>
    </w:p>
  </w:footnote>
  <w:footnote w:id="27">
    <w:p w:rsidR="0034713F" w:rsidRPr="002F2801" w:rsidRDefault="0034713F" w:rsidP="006E7F81">
      <w:pPr>
        <w:pStyle w:val="NoSpacing"/>
        <w:rPr>
          <w:b/>
          <w:lang w:val="sr-Cyrl-RS"/>
        </w:rPr>
      </w:pPr>
      <w:r w:rsidRPr="00CA06AB">
        <w:rPr>
          <w:rStyle w:val="FootnoteReference"/>
          <w:rFonts w:ascii="Arial" w:hAnsi="Arial" w:cs="Arial"/>
          <w:b/>
          <w:sz w:val="20"/>
          <w:szCs w:val="20"/>
        </w:rPr>
        <w:footnoteRef/>
      </w:r>
      <w:r w:rsidRPr="002F2801">
        <w:rPr>
          <w:rFonts w:ascii="Arial" w:hAnsi="Arial" w:cs="Arial"/>
          <w:sz w:val="20"/>
          <w:szCs w:val="20"/>
          <w:lang w:val="sr-Cyrl-RS"/>
        </w:rPr>
        <w:t xml:space="preserve"> Интернет: </w:t>
      </w:r>
      <w:hyperlink r:id="rId18" w:history="1">
        <w:r w:rsidRPr="006E7F81">
          <w:rPr>
            <w:rStyle w:val="Hyperlink"/>
            <w:rFonts w:ascii="Arial" w:hAnsi="Arial" w:cs="Arial"/>
            <w:sz w:val="20"/>
            <w:szCs w:val="20"/>
          </w:rPr>
          <w:t>http</w:t>
        </w:r>
        <w:r w:rsidRPr="002F2801">
          <w:rPr>
            <w:rStyle w:val="Hyperlink"/>
            <w:rFonts w:ascii="Arial" w:hAnsi="Arial" w:cs="Arial"/>
            <w:sz w:val="20"/>
            <w:szCs w:val="20"/>
            <w:lang w:val="sr-Cyrl-RS"/>
          </w:rPr>
          <w:t>://</w:t>
        </w:r>
        <w:r w:rsidRPr="006E7F81">
          <w:rPr>
            <w:rStyle w:val="Hyperlink"/>
            <w:rFonts w:ascii="Arial" w:hAnsi="Arial" w:cs="Arial"/>
            <w:sz w:val="20"/>
            <w:szCs w:val="20"/>
          </w:rPr>
          <w:t>www</w:t>
        </w:r>
        <w:r w:rsidRPr="002F2801">
          <w:rPr>
            <w:rStyle w:val="Hyperlink"/>
            <w:rFonts w:ascii="Arial" w:hAnsi="Arial" w:cs="Arial"/>
            <w:sz w:val="20"/>
            <w:szCs w:val="20"/>
            <w:lang w:val="sr-Cyrl-RS"/>
          </w:rPr>
          <w:t>.</w:t>
        </w:r>
        <w:r w:rsidRPr="006E7F81">
          <w:rPr>
            <w:rStyle w:val="Hyperlink"/>
            <w:rFonts w:ascii="Arial" w:hAnsi="Arial" w:cs="Arial"/>
            <w:sz w:val="20"/>
            <w:szCs w:val="20"/>
          </w:rPr>
          <w:t>dz</w:t>
        </w:r>
        <w:r w:rsidRPr="002F2801">
          <w:rPr>
            <w:rStyle w:val="Hyperlink"/>
            <w:rFonts w:ascii="Arial" w:hAnsi="Arial" w:cs="Arial"/>
            <w:sz w:val="20"/>
            <w:szCs w:val="20"/>
            <w:lang w:val="sr-Cyrl-RS"/>
          </w:rPr>
          <w:t>-</w:t>
        </w:r>
        <w:r w:rsidRPr="006E7F81">
          <w:rPr>
            <w:rStyle w:val="Hyperlink"/>
            <w:rFonts w:ascii="Arial" w:hAnsi="Arial" w:cs="Arial"/>
            <w:sz w:val="20"/>
            <w:szCs w:val="20"/>
          </w:rPr>
          <w:t>rs</w:t>
        </w:r>
        <w:r w:rsidRPr="002F2801">
          <w:rPr>
            <w:rStyle w:val="Hyperlink"/>
            <w:rFonts w:ascii="Arial" w:hAnsi="Arial" w:cs="Arial"/>
            <w:sz w:val="20"/>
            <w:szCs w:val="20"/>
            <w:lang w:val="sr-Cyrl-RS"/>
          </w:rPr>
          <w:t>.</w:t>
        </w:r>
        <w:r w:rsidRPr="006E7F81">
          <w:rPr>
            <w:rStyle w:val="Hyperlink"/>
            <w:rFonts w:ascii="Arial" w:hAnsi="Arial" w:cs="Arial"/>
            <w:sz w:val="20"/>
            <w:szCs w:val="20"/>
          </w:rPr>
          <w:t>si</w:t>
        </w:r>
        <w:r w:rsidRPr="002F2801">
          <w:rPr>
            <w:rStyle w:val="Hyperlink"/>
            <w:rFonts w:ascii="Arial" w:hAnsi="Arial" w:cs="Arial"/>
            <w:sz w:val="20"/>
            <w:szCs w:val="20"/>
            <w:lang w:val="sr-Cyrl-RS"/>
          </w:rPr>
          <w:t>/</w:t>
        </w:r>
        <w:r w:rsidRPr="006E7F81">
          <w:rPr>
            <w:rStyle w:val="Hyperlink"/>
            <w:rFonts w:ascii="Arial" w:hAnsi="Arial" w:cs="Arial"/>
            <w:sz w:val="20"/>
            <w:szCs w:val="20"/>
          </w:rPr>
          <w:t>wps</w:t>
        </w:r>
        <w:r w:rsidRPr="002F2801">
          <w:rPr>
            <w:rStyle w:val="Hyperlink"/>
            <w:rFonts w:ascii="Arial" w:hAnsi="Arial" w:cs="Arial"/>
            <w:sz w:val="20"/>
            <w:szCs w:val="20"/>
            <w:lang w:val="sr-Cyrl-RS"/>
          </w:rPr>
          <w:t>/</w:t>
        </w:r>
        <w:r w:rsidRPr="006E7F81">
          <w:rPr>
            <w:rStyle w:val="Hyperlink"/>
            <w:rFonts w:ascii="Arial" w:hAnsi="Arial" w:cs="Arial"/>
            <w:sz w:val="20"/>
            <w:szCs w:val="20"/>
          </w:rPr>
          <w:t>portal</w:t>
        </w:r>
        <w:r w:rsidRPr="002F2801">
          <w:rPr>
            <w:rStyle w:val="Hyperlink"/>
            <w:rFonts w:ascii="Arial" w:hAnsi="Arial" w:cs="Arial"/>
            <w:sz w:val="20"/>
            <w:szCs w:val="20"/>
            <w:lang w:val="sr-Cyrl-RS"/>
          </w:rPr>
          <w:t>/</w:t>
        </w:r>
        <w:r w:rsidRPr="006E7F81">
          <w:rPr>
            <w:rStyle w:val="Hyperlink"/>
            <w:rFonts w:ascii="Arial" w:hAnsi="Arial" w:cs="Arial"/>
            <w:sz w:val="20"/>
            <w:szCs w:val="20"/>
          </w:rPr>
          <w:t>en</w:t>
        </w:r>
        <w:r w:rsidRPr="002F2801">
          <w:rPr>
            <w:rStyle w:val="Hyperlink"/>
            <w:rFonts w:ascii="Arial" w:hAnsi="Arial" w:cs="Arial"/>
            <w:sz w:val="20"/>
            <w:szCs w:val="20"/>
            <w:lang w:val="sr-Cyrl-RS"/>
          </w:rPr>
          <w:t>/</w:t>
        </w:r>
        <w:r w:rsidRPr="006E7F81">
          <w:rPr>
            <w:rStyle w:val="Hyperlink"/>
            <w:rFonts w:ascii="Arial" w:hAnsi="Arial" w:cs="Arial"/>
            <w:sz w:val="20"/>
            <w:szCs w:val="20"/>
          </w:rPr>
          <w:t>Home</w:t>
        </w:r>
        <w:r w:rsidRPr="002F2801">
          <w:rPr>
            <w:rStyle w:val="Hyperlink"/>
            <w:rFonts w:ascii="Arial" w:hAnsi="Arial" w:cs="Arial"/>
            <w:sz w:val="20"/>
            <w:szCs w:val="20"/>
            <w:lang w:val="sr-Cyrl-RS"/>
          </w:rPr>
          <w:t>/</w:t>
        </w:r>
        <w:r w:rsidRPr="006E7F81">
          <w:rPr>
            <w:rStyle w:val="Hyperlink"/>
            <w:rFonts w:ascii="Arial" w:hAnsi="Arial" w:cs="Arial"/>
            <w:sz w:val="20"/>
            <w:szCs w:val="20"/>
          </w:rPr>
          <w:t>PoliticniSistem</w:t>
        </w:r>
        <w:r w:rsidRPr="002F2801">
          <w:rPr>
            <w:rStyle w:val="Hyperlink"/>
            <w:rFonts w:ascii="Arial" w:hAnsi="Arial" w:cs="Arial"/>
            <w:sz w:val="20"/>
            <w:szCs w:val="20"/>
            <w:lang w:val="sr-Cyrl-RS"/>
          </w:rPr>
          <w:t>/</w:t>
        </w:r>
        <w:r w:rsidRPr="006E7F81">
          <w:rPr>
            <w:rStyle w:val="Hyperlink"/>
            <w:rFonts w:ascii="Arial" w:hAnsi="Arial" w:cs="Arial"/>
            <w:sz w:val="20"/>
            <w:szCs w:val="20"/>
          </w:rPr>
          <w:t>DZinEU</w:t>
        </w:r>
      </w:hyperlink>
      <w:r w:rsidRPr="002F2801">
        <w:rPr>
          <w:lang w:val="sr-Cyrl-RS"/>
        </w:rPr>
        <w:t xml:space="preserve"> </w:t>
      </w:r>
    </w:p>
  </w:footnote>
  <w:footnote w:id="28">
    <w:p w:rsidR="0034713F" w:rsidRPr="00E238CF" w:rsidRDefault="0034713F" w:rsidP="00FE1B80">
      <w:pPr>
        <w:pStyle w:val="FootnoteText"/>
        <w:spacing w:line="240" w:lineRule="auto"/>
        <w:rPr>
          <w:b w:val="0"/>
        </w:rPr>
      </w:pPr>
      <w:r w:rsidRPr="00111099">
        <w:rPr>
          <w:rStyle w:val="FootnoteReference"/>
        </w:rPr>
        <w:footnoteRef/>
      </w:r>
      <w:r w:rsidRPr="00111099">
        <w:t xml:space="preserve"> </w:t>
      </w:r>
      <w:r w:rsidR="006A510F">
        <w:rPr>
          <w:b w:val="0"/>
        </w:rPr>
        <w:t xml:space="preserve">Пре измена, ово право </w:t>
      </w:r>
      <w:r>
        <w:rPr>
          <w:b w:val="0"/>
        </w:rPr>
        <w:t xml:space="preserve">се стицало </w:t>
      </w:r>
      <w:r w:rsidRPr="00E238CF">
        <w:rPr>
          <w:b w:val="0"/>
        </w:rPr>
        <w:t>наслеђивањем.</w:t>
      </w:r>
    </w:p>
  </w:footnote>
  <w:footnote w:id="29">
    <w:p w:rsidR="00D4199B" w:rsidRPr="00D4199B" w:rsidRDefault="00D4199B" w:rsidP="00D4199B">
      <w:pPr>
        <w:spacing w:line="240" w:lineRule="auto"/>
        <w:rPr>
          <w:rFonts w:eastAsia="Times New Roman"/>
          <w:b w:val="0"/>
          <w:bCs w:val="0"/>
          <w:iCs w:val="0"/>
          <w:szCs w:val="24"/>
          <w:lang w:eastAsia="et-EE"/>
        </w:rPr>
      </w:pPr>
      <w:r>
        <w:rPr>
          <w:rStyle w:val="FootnoteReference"/>
        </w:rPr>
        <w:footnoteRef/>
      </w:r>
      <w:r>
        <w:t xml:space="preserve"> </w:t>
      </w:r>
      <w:r w:rsidRPr="00D4199B">
        <w:rPr>
          <w:rFonts w:eastAsia="Times New Roman"/>
          <w:b w:val="0"/>
          <w:bCs w:val="0"/>
          <w:iCs w:val="0"/>
          <w:szCs w:val="24"/>
          <w:lang w:eastAsia="et-EE"/>
        </w:rPr>
        <w:t>Ев</w:t>
      </w:r>
      <w:r w:rsidRPr="00D4199B">
        <w:rPr>
          <w:rFonts w:eastAsia="Times New Roman"/>
          <w:b w:val="0"/>
          <w:bCs w:val="0"/>
          <w:iCs w:val="0"/>
          <w:szCs w:val="24"/>
          <w:lang w:val="et-EE" w:eastAsia="et-EE"/>
        </w:rPr>
        <w:t xml:space="preserve">ропски налог </w:t>
      </w:r>
      <w:r w:rsidRPr="00D4199B">
        <w:rPr>
          <w:rFonts w:eastAsia="Times New Roman"/>
          <w:b w:val="0"/>
          <w:bCs w:val="0"/>
          <w:iCs w:val="0"/>
          <w:szCs w:val="24"/>
          <w:lang w:eastAsia="et-EE"/>
        </w:rPr>
        <w:t xml:space="preserve">за хапшење имплементиран је </w:t>
      </w:r>
      <w:r w:rsidRPr="00D4199B">
        <w:rPr>
          <w:rFonts w:eastAsia="Times New Roman"/>
          <w:b w:val="0"/>
          <w:bCs w:val="0"/>
          <w:iCs w:val="0"/>
          <w:szCs w:val="24"/>
          <w:lang w:val="et-EE" w:eastAsia="et-EE"/>
        </w:rPr>
        <w:t>у правни поредак Републике</w:t>
      </w:r>
      <w:r w:rsidR="00C91A6D" w:rsidRPr="00D4199B">
        <w:rPr>
          <w:rFonts w:eastAsia="Times New Roman"/>
          <w:b w:val="0"/>
          <w:bCs w:val="0"/>
          <w:iCs w:val="0"/>
          <w:szCs w:val="24"/>
          <w:lang w:val="et-EE" w:eastAsia="et-EE"/>
        </w:rPr>
        <w:t xml:space="preserve"> </w:t>
      </w:r>
      <w:r w:rsidRPr="00D4199B">
        <w:rPr>
          <w:rFonts w:eastAsia="Times New Roman"/>
          <w:b w:val="0"/>
          <w:bCs w:val="0"/>
          <w:iCs w:val="0"/>
          <w:szCs w:val="24"/>
          <w:lang w:val="et-EE" w:eastAsia="et-EE"/>
        </w:rPr>
        <w:t>Хрватске</w:t>
      </w:r>
      <w:r w:rsidRPr="00D4199B">
        <w:rPr>
          <w:rFonts w:eastAsia="Times New Roman"/>
          <w:b w:val="0"/>
          <w:bCs w:val="0"/>
          <w:iCs w:val="0"/>
          <w:szCs w:val="24"/>
          <w:lang w:eastAsia="et-EE"/>
        </w:rPr>
        <w:t xml:space="preserve"> путем </w:t>
      </w:r>
      <w:hyperlink r:id="rId19" w:history="1">
        <w:r w:rsidRPr="00D4199B">
          <w:rPr>
            <w:rFonts w:eastAsia="Times New Roman"/>
            <w:b w:val="0"/>
            <w:bCs w:val="0"/>
            <w:iCs w:val="0"/>
            <w:color w:val="0000FF"/>
            <w:szCs w:val="24"/>
            <w:u w:val="single"/>
            <w:lang w:val="et-EE" w:eastAsia="et-EE"/>
          </w:rPr>
          <w:t>Закон</w:t>
        </w:r>
        <w:r w:rsidRPr="00D4199B">
          <w:rPr>
            <w:rFonts w:eastAsia="Times New Roman"/>
            <w:b w:val="0"/>
            <w:bCs w:val="0"/>
            <w:iCs w:val="0"/>
            <w:color w:val="0000FF"/>
            <w:szCs w:val="24"/>
            <w:u w:val="single"/>
            <w:lang w:eastAsia="et-EE"/>
          </w:rPr>
          <w:t>а</w:t>
        </w:r>
        <w:r w:rsidRPr="00D4199B">
          <w:rPr>
            <w:rFonts w:eastAsia="Times New Roman"/>
            <w:b w:val="0"/>
            <w:bCs w:val="0"/>
            <w:iCs w:val="0"/>
            <w:color w:val="0000FF"/>
            <w:szCs w:val="24"/>
            <w:u w:val="single"/>
            <w:lang w:val="et-EE" w:eastAsia="et-EE"/>
          </w:rPr>
          <w:t xml:space="preserve"> о правосудној с</w:t>
        </w:r>
        <w:r w:rsidRPr="00D4199B">
          <w:rPr>
            <w:rFonts w:eastAsia="Times New Roman"/>
            <w:b w:val="0"/>
            <w:bCs w:val="0"/>
            <w:iCs w:val="0"/>
            <w:color w:val="0000FF"/>
            <w:szCs w:val="24"/>
            <w:u w:val="single"/>
            <w:lang w:eastAsia="et-EE"/>
          </w:rPr>
          <w:t>а</w:t>
        </w:r>
        <w:r w:rsidRPr="00D4199B">
          <w:rPr>
            <w:rFonts w:eastAsia="Times New Roman"/>
            <w:b w:val="0"/>
            <w:bCs w:val="0"/>
            <w:iCs w:val="0"/>
            <w:color w:val="0000FF"/>
            <w:szCs w:val="24"/>
            <w:u w:val="single"/>
            <w:lang w:val="et-EE" w:eastAsia="et-EE"/>
          </w:rPr>
          <w:t xml:space="preserve">радњи у </w:t>
        </w:r>
        <w:r w:rsidRPr="00D4199B">
          <w:rPr>
            <w:rFonts w:eastAsia="Times New Roman"/>
            <w:b w:val="0"/>
            <w:bCs w:val="0"/>
            <w:iCs w:val="0"/>
            <w:color w:val="0000FF"/>
            <w:szCs w:val="24"/>
            <w:u w:val="single"/>
            <w:lang w:eastAsia="et-EE"/>
          </w:rPr>
          <w:t>кривичним</w:t>
        </w:r>
        <w:r w:rsidRPr="00D4199B">
          <w:rPr>
            <w:rFonts w:eastAsia="Times New Roman"/>
            <w:b w:val="0"/>
            <w:bCs w:val="0"/>
            <w:iCs w:val="0"/>
            <w:color w:val="0000FF"/>
            <w:szCs w:val="24"/>
            <w:u w:val="single"/>
            <w:lang w:val="et-EE" w:eastAsia="et-EE"/>
          </w:rPr>
          <w:t xml:space="preserve"> стварима с државама чланицама Е</w:t>
        </w:r>
        <w:r w:rsidRPr="00D4199B">
          <w:rPr>
            <w:rFonts w:eastAsia="Times New Roman"/>
            <w:b w:val="0"/>
            <w:bCs w:val="0"/>
            <w:iCs w:val="0"/>
            <w:color w:val="0000FF"/>
            <w:szCs w:val="24"/>
            <w:u w:val="single"/>
            <w:lang w:eastAsia="et-EE"/>
          </w:rPr>
          <w:t>в</w:t>
        </w:r>
        <w:r w:rsidRPr="00D4199B">
          <w:rPr>
            <w:rFonts w:eastAsia="Times New Roman"/>
            <w:b w:val="0"/>
            <w:bCs w:val="0"/>
            <w:iCs w:val="0"/>
            <w:color w:val="0000FF"/>
            <w:szCs w:val="24"/>
            <w:u w:val="single"/>
            <w:lang w:val="et-EE" w:eastAsia="et-EE"/>
          </w:rPr>
          <w:t>ропске уније</w:t>
        </w:r>
      </w:hyperlink>
      <w:r w:rsidRPr="00D4199B">
        <w:rPr>
          <w:rFonts w:eastAsia="Times New Roman"/>
          <w:b w:val="0"/>
          <w:bCs w:val="0"/>
          <w:iCs w:val="0"/>
          <w:szCs w:val="24"/>
          <w:lang w:val="et-EE" w:eastAsia="et-EE"/>
        </w:rPr>
        <w:t xml:space="preserve">. </w:t>
      </w:r>
      <w:r w:rsidRPr="00D4199B">
        <w:rPr>
          <w:rFonts w:eastAsia="Times New Roman"/>
          <w:b w:val="0"/>
          <w:bCs w:val="0"/>
          <w:iCs w:val="0"/>
          <w:szCs w:val="24"/>
          <w:lang w:eastAsia="et-EE"/>
        </w:rPr>
        <w:t>Међутим, свега неколико дана пре ступања у ЕУ чланство</w:t>
      </w:r>
      <w:r w:rsidR="001D1BD7">
        <w:rPr>
          <w:rFonts w:eastAsia="Times New Roman"/>
          <w:b w:val="0"/>
          <w:bCs w:val="0"/>
          <w:iCs w:val="0"/>
          <w:szCs w:val="24"/>
          <w:lang w:eastAsia="et-EE"/>
        </w:rPr>
        <w:t xml:space="preserve"> (јун 2013. год.)</w:t>
      </w:r>
      <w:r w:rsidRPr="00D4199B">
        <w:rPr>
          <w:rFonts w:eastAsia="Times New Roman"/>
          <w:b w:val="0"/>
          <w:bCs w:val="0"/>
          <w:iCs w:val="0"/>
          <w:szCs w:val="24"/>
          <w:lang w:eastAsia="et-EE"/>
        </w:rPr>
        <w:t xml:space="preserve">, Хрватска је урадила </w:t>
      </w:r>
      <w:hyperlink r:id="rId20" w:history="1">
        <w:r w:rsidRPr="00D4199B">
          <w:rPr>
            <w:rFonts w:eastAsia="Times New Roman"/>
            <w:b w:val="0"/>
            <w:bCs w:val="0"/>
            <w:iCs w:val="0"/>
            <w:color w:val="0000FF"/>
            <w:szCs w:val="24"/>
            <w:u w:val="single"/>
            <w:lang w:eastAsia="et-EE"/>
          </w:rPr>
          <w:t>измене овог закона</w:t>
        </w:r>
      </w:hyperlink>
      <w:r w:rsidRPr="00D4199B">
        <w:rPr>
          <w:rFonts w:eastAsia="Times New Roman"/>
          <w:b w:val="0"/>
          <w:bCs w:val="0"/>
          <w:iCs w:val="0"/>
          <w:szCs w:val="24"/>
          <w:lang w:eastAsia="et-EE"/>
        </w:rPr>
        <w:t xml:space="preserve"> на основу којих је било предвиђено да се европски налог за хапшење примењује само на она кривична дела</w:t>
      </w:r>
      <w:r w:rsidRPr="00D4199B">
        <w:rPr>
          <w:rFonts w:eastAsia="Times New Roman"/>
          <w:b w:val="0"/>
          <w:bCs w:val="0"/>
          <w:iCs w:val="0"/>
          <w:szCs w:val="24"/>
          <w:lang w:val="et-EE" w:eastAsia="et-EE"/>
        </w:rPr>
        <w:t xml:space="preserve"> почињена након 7. </w:t>
      </w:r>
      <w:r w:rsidRPr="00D4199B">
        <w:rPr>
          <w:rFonts w:eastAsia="Times New Roman"/>
          <w:b w:val="0"/>
          <w:bCs w:val="0"/>
          <w:iCs w:val="0"/>
          <w:szCs w:val="24"/>
          <w:lang w:eastAsia="et-EE"/>
        </w:rPr>
        <w:t>августа</w:t>
      </w:r>
      <w:r w:rsidRPr="00D4199B">
        <w:rPr>
          <w:rFonts w:eastAsia="Times New Roman"/>
          <w:b w:val="0"/>
          <w:bCs w:val="0"/>
          <w:iCs w:val="0"/>
          <w:szCs w:val="24"/>
          <w:lang w:val="et-EE" w:eastAsia="et-EE"/>
        </w:rPr>
        <w:t xml:space="preserve"> 2002.</w:t>
      </w:r>
      <w:r w:rsidRPr="00D4199B">
        <w:rPr>
          <w:rFonts w:eastAsia="Times New Roman"/>
          <w:b w:val="0"/>
          <w:bCs w:val="0"/>
          <w:iCs w:val="0"/>
          <w:szCs w:val="24"/>
          <w:lang w:eastAsia="et-EE"/>
        </w:rPr>
        <w:t xml:space="preserve"> године. </w:t>
      </w:r>
      <w:r w:rsidRPr="00D4199B">
        <w:rPr>
          <w:rFonts w:eastAsia="Times New Roman"/>
          <w:b w:val="0"/>
          <w:bCs w:val="0"/>
          <w:iCs w:val="0"/>
          <w:szCs w:val="24"/>
          <w:lang w:val="et-EE" w:eastAsia="et-EE"/>
        </w:rPr>
        <w:t xml:space="preserve">Закон </w:t>
      </w:r>
      <w:r w:rsidRPr="00D4199B">
        <w:rPr>
          <w:rFonts w:eastAsia="Times New Roman"/>
          <w:b w:val="0"/>
          <w:bCs w:val="0"/>
          <w:iCs w:val="0"/>
          <w:szCs w:val="24"/>
          <w:lang w:eastAsia="et-EE"/>
        </w:rPr>
        <w:t>су</w:t>
      </w:r>
      <w:r w:rsidRPr="00D4199B">
        <w:rPr>
          <w:rFonts w:eastAsia="Times New Roman"/>
          <w:b w:val="0"/>
          <w:bCs w:val="0"/>
          <w:iCs w:val="0"/>
          <w:szCs w:val="24"/>
          <w:lang w:val="et-EE" w:eastAsia="et-EE"/>
        </w:rPr>
        <w:t xml:space="preserve"> хрватски медији прозва</w:t>
      </w:r>
      <w:r w:rsidRPr="00D4199B">
        <w:rPr>
          <w:rFonts w:eastAsia="Times New Roman"/>
          <w:b w:val="0"/>
          <w:bCs w:val="0"/>
          <w:iCs w:val="0"/>
          <w:szCs w:val="24"/>
          <w:lang w:eastAsia="et-EE"/>
        </w:rPr>
        <w:t xml:space="preserve">ли </w:t>
      </w:r>
      <w:r w:rsidRPr="00D4199B">
        <w:rPr>
          <w:rFonts w:eastAsia="Times New Roman"/>
          <w:b w:val="0"/>
          <w:bCs w:val="0"/>
          <w:i/>
          <w:szCs w:val="24"/>
          <w:lang w:val="et-EE" w:eastAsia="et-EE"/>
        </w:rPr>
        <w:t>Lex Перковић</w:t>
      </w:r>
      <w:r w:rsidRPr="00D4199B">
        <w:rPr>
          <w:rFonts w:eastAsia="Times New Roman"/>
          <w:b w:val="0"/>
          <w:bCs w:val="0"/>
          <w:iCs w:val="0"/>
          <w:szCs w:val="24"/>
          <w:lang w:val="et-EE" w:eastAsia="et-EE"/>
        </w:rPr>
        <w:t xml:space="preserve"> </w:t>
      </w:r>
      <w:r w:rsidRPr="00D4199B">
        <w:rPr>
          <w:rFonts w:eastAsia="Times New Roman"/>
          <w:b w:val="0"/>
          <w:bCs w:val="0"/>
          <w:iCs w:val="0"/>
          <w:szCs w:val="24"/>
          <w:lang w:eastAsia="et-EE"/>
        </w:rPr>
        <w:t>јер би наведеним изменама било спречено изручење Јосипа Перковића,</w:t>
      </w:r>
      <w:r w:rsidR="001D1BD7">
        <w:rPr>
          <w:rFonts w:eastAsia="Times New Roman"/>
          <w:b w:val="0"/>
          <w:bCs w:val="0"/>
          <w:iCs w:val="0"/>
          <w:szCs w:val="24"/>
          <w:lang w:eastAsia="et-EE"/>
        </w:rPr>
        <w:t xml:space="preserve"> хрватског држављанина, Републици </w:t>
      </w:r>
      <w:r w:rsidRPr="00D4199B">
        <w:rPr>
          <w:rFonts w:eastAsia="Times New Roman"/>
          <w:b w:val="0"/>
          <w:bCs w:val="0"/>
          <w:iCs w:val="0"/>
          <w:szCs w:val="24"/>
          <w:lang w:eastAsia="et-EE"/>
        </w:rPr>
        <w:t>Немачкој. С обзиром на то да је ова одредба била у супротности са</w:t>
      </w:r>
      <w:r w:rsidRPr="00D4199B">
        <w:rPr>
          <w:rFonts w:eastAsia="Times New Roman"/>
          <w:b w:val="0"/>
          <w:bCs w:val="0"/>
          <w:iCs w:val="0"/>
          <w:szCs w:val="24"/>
          <w:lang w:val="et-EE" w:eastAsia="et-EE"/>
        </w:rPr>
        <w:t xml:space="preserve"> чланом 39. </w:t>
      </w:r>
      <w:hyperlink r:id="rId21" w:history="1">
        <w:r w:rsidRPr="00F85064">
          <w:rPr>
            <w:rStyle w:val="Hyperlink"/>
            <w:rFonts w:eastAsia="Times New Roman"/>
            <w:b w:val="0"/>
            <w:bCs w:val="0"/>
            <w:iCs w:val="0"/>
            <w:szCs w:val="24"/>
            <w:lang w:eastAsia="et-EE"/>
          </w:rPr>
          <w:t xml:space="preserve">Уговора о приступању Републике Хрватске Европској унији </w:t>
        </w:r>
      </w:hyperlink>
      <w:r w:rsidRPr="00D4199B">
        <w:rPr>
          <w:rFonts w:eastAsia="Times New Roman"/>
          <w:b w:val="0"/>
          <w:bCs w:val="0"/>
          <w:iCs w:val="0"/>
          <w:szCs w:val="24"/>
          <w:lang w:val="et-EE" w:eastAsia="et-EE"/>
        </w:rPr>
        <w:t xml:space="preserve"> </w:t>
      </w:r>
      <w:r w:rsidRPr="00D4199B">
        <w:rPr>
          <w:rFonts w:eastAsia="Times New Roman"/>
          <w:b w:val="0"/>
          <w:bCs w:val="0"/>
          <w:iCs w:val="0"/>
          <w:szCs w:val="24"/>
          <w:lang w:eastAsia="et-EE"/>
        </w:rPr>
        <w:t xml:space="preserve">јер Закон </w:t>
      </w:r>
      <w:r w:rsidRPr="00D4199B">
        <w:rPr>
          <w:rFonts w:eastAsia="Times New Roman"/>
          <w:b w:val="0"/>
          <w:bCs w:val="0"/>
          <w:iCs w:val="0"/>
          <w:szCs w:val="24"/>
          <w:lang w:val="et-EE" w:eastAsia="et-EE"/>
        </w:rPr>
        <w:t xml:space="preserve">није </w:t>
      </w:r>
      <w:r w:rsidRPr="00D4199B">
        <w:rPr>
          <w:rFonts w:eastAsia="Times New Roman"/>
          <w:b w:val="0"/>
          <w:bCs w:val="0"/>
          <w:iCs w:val="0"/>
          <w:szCs w:val="24"/>
          <w:lang w:eastAsia="et-EE"/>
        </w:rPr>
        <w:t xml:space="preserve">био </w:t>
      </w:r>
      <w:r w:rsidRPr="00D4199B">
        <w:rPr>
          <w:rFonts w:eastAsia="Times New Roman"/>
          <w:b w:val="0"/>
          <w:bCs w:val="0"/>
          <w:iCs w:val="0"/>
          <w:szCs w:val="24"/>
          <w:lang w:val="et-EE" w:eastAsia="et-EE"/>
        </w:rPr>
        <w:t>ускла</w:t>
      </w:r>
      <w:r w:rsidR="00BF00F3">
        <w:rPr>
          <w:rFonts w:eastAsia="Times New Roman"/>
          <w:b w:val="0"/>
          <w:bCs w:val="0"/>
          <w:iCs w:val="0"/>
          <w:szCs w:val="24"/>
          <w:lang w:eastAsia="et-EE"/>
        </w:rPr>
        <w:t>ђен</w:t>
      </w:r>
      <w:r w:rsidRPr="00D4199B">
        <w:rPr>
          <w:rFonts w:eastAsia="Times New Roman"/>
          <w:b w:val="0"/>
          <w:bCs w:val="0"/>
          <w:iCs w:val="0"/>
          <w:szCs w:val="24"/>
          <w:lang w:val="et-EE" w:eastAsia="et-EE"/>
        </w:rPr>
        <w:t xml:space="preserve"> са европским прописима</w:t>
      </w:r>
      <w:r w:rsidRPr="00D4199B">
        <w:rPr>
          <w:rFonts w:eastAsia="Times New Roman"/>
          <w:b w:val="0"/>
          <w:bCs w:val="0"/>
          <w:iCs w:val="0"/>
          <w:szCs w:val="24"/>
          <w:lang w:eastAsia="et-EE"/>
        </w:rPr>
        <w:t xml:space="preserve">, </w:t>
      </w:r>
      <w:r w:rsidRPr="00D4199B">
        <w:rPr>
          <w:rFonts w:eastAsia="Times New Roman"/>
          <w:b w:val="0"/>
          <w:bCs w:val="0"/>
          <w:iCs w:val="0"/>
          <w:szCs w:val="24"/>
          <w:lang w:val="et-EE" w:eastAsia="et-EE"/>
        </w:rPr>
        <w:t xml:space="preserve">Европска комисија </w:t>
      </w:r>
      <w:r w:rsidRPr="00D4199B">
        <w:rPr>
          <w:rFonts w:eastAsia="Times New Roman"/>
          <w:b w:val="0"/>
          <w:bCs w:val="0"/>
          <w:iCs w:val="0"/>
          <w:szCs w:val="24"/>
          <w:lang w:eastAsia="et-EE"/>
        </w:rPr>
        <w:t>је била</w:t>
      </w:r>
      <w:r w:rsidRPr="00D4199B">
        <w:rPr>
          <w:rFonts w:eastAsia="Times New Roman"/>
          <w:b w:val="0"/>
          <w:bCs w:val="0"/>
          <w:iCs w:val="0"/>
          <w:szCs w:val="24"/>
          <w:lang w:val="et-EE" w:eastAsia="et-EE"/>
        </w:rPr>
        <w:t xml:space="preserve"> започела поступак консултација са </w:t>
      </w:r>
      <w:r w:rsidRPr="00D4199B">
        <w:rPr>
          <w:rFonts w:eastAsia="Times New Roman"/>
          <w:b w:val="0"/>
          <w:bCs w:val="0"/>
          <w:iCs w:val="0"/>
          <w:szCs w:val="24"/>
          <w:lang w:eastAsia="et-EE"/>
        </w:rPr>
        <w:t>државама</w:t>
      </w:r>
      <w:r w:rsidRPr="00D4199B">
        <w:rPr>
          <w:rFonts w:eastAsia="Times New Roman"/>
          <w:b w:val="0"/>
          <w:bCs w:val="0"/>
          <w:iCs w:val="0"/>
          <w:szCs w:val="24"/>
          <w:lang w:val="et-EE" w:eastAsia="et-EE"/>
        </w:rPr>
        <w:t xml:space="preserve"> чланицама о активирању заштитних мера</w:t>
      </w:r>
      <w:r w:rsidRPr="00D4199B">
        <w:rPr>
          <w:rFonts w:eastAsia="Times New Roman"/>
          <w:b w:val="0"/>
          <w:bCs w:val="0"/>
          <w:iCs w:val="0"/>
          <w:szCs w:val="24"/>
          <w:lang w:eastAsia="et-EE"/>
        </w:rPr>
        <w:t>. Ипак</w:t>
      </w:r>
      <w:r w:rsidR="00BF00F3">
        <w:rPr>
          <w:rFonts w:eastAsia="Times New Roman"/>
          <w:b w:val="0"/>
          <w:bCs w:val="0"/>
          <w:iCs w:val="0"/>
          <w:szCs w:val="24"/>
          <w:lang w:eastAsia="et-EE"/>
        </w:rPr>
        <w:t>,</w:t>
      </w:r>
      <w:r w:rsidRPr="00D4199B">
        <w:rPr>
          <w:rFonts w:eastAsia="Times New Roman"/>
          <w:b w:val="0"/>
          <w:bCs w:val="0"/>
          <w:iCs w:val="0"/>
          <w:szCs w:val="24"/>
          <w:lang w:eastAsia="et-EE"/>
        </w:rPr>
        <w:t xml:space="preserve"> ово се није десило јер је Хрватска изменила Закон </w:t>
      </w:r>
      <w:r w:rsidR="00BF00F3">
        <w:rPr>
          <w:rFonts w:eastAsia="Times New Roman"/>
          <w:b w:val="0"/>
          <w:bCs w:val="0"/>
          <w:iCs w:val="0"/>
          <w:szCs w:val="24"/>
          <w:lang w:eastAsia="et-EE"/>
        </w:rPr>
        <w:t xml:space="preserve">(октобар 2013.) </w:t>
      </w:r>
      <w:r w:rsidRPr="00D4199B">
        <w:rPr>
          <w:rFonts w:eastAsia="Times New Roman"/>
          <w:b w:val="0"/>
          <w:bCs w:val="0"/>
          <w:iCs w:val="0"/>
          <w:szCs w:val="24"/>
          <w:lang w:eastAsia="et-EE"/>
        </w:rPr>
        <w:t xml:space="preserve">тако што је </w:t>
      </w:r>
      <w:r w:rsidR="00BF00F3">
        <w:rPr>
          <w:rFonts w:eastAsia="Times New Roman"/>
          <w:b w:val="0"/>
          <w:bCs w:val="0"/>
          <w:iCs w:val="0"/>
          <w:szCs w:val="24"/>
          <w:lang w:eastAsia="et-EE"/>
        </w:rPr>
        <w:t>спорна</w:t>
      </w:r>
      <w:r w:rsidRPr="00D4199B">
        <w:rPr>
          <w:rFonts w:eastAsia="Times New Roman"/>
          <w:b w:val="0"/>
          <w:bCs w:val="0"/>
          <w:iCs w:val="0"/>
          <w:szCs w:val="24"/>
          <w:lang w:eastAsia="et-EE"/>
        </w:rPr>
        <w:t xml:space="preserve"> одредба брисана (члан</w:t>
      </w:r>
      <w:r w:rsidRPr="00D4199B">
        <w:rPr>
          <w:rFonts w:eastAsia="Times New Roman"/>
          <w:b w:val="0"/>
          <w:bCs w:val="0"/>
          <w:iCs w:val="0"/>
          <w:szCs w:val="24"/>
          <w:lang w:val="sr-Latn-RS" w:eastAsia="et-EE"/>
        </w:rPr>
        <w:t xml:space="preserve">132. </w:t>
      </w:r>
      <w:r w:rsidRPr="00D4199B">
        <w:rPr>
          <w:rFonts w:eastAsia="Times New Roman"/>
          <w:b w:val="0"/>
          <w:bCs w:val="0"/>
          <w:iCs w:val="0"/>
          <w:szCs w:val="24"/>
          <w:lang w:eastAsia="et-EE"/>
        </w:rPr>
        <w:t xml:space="preserve">став </w:t>
      </w:r>
      <w:r w:rsidRPr="00D4199B">
        <w:rPr>
          <w:rFonts w:eastAsia="Times New Roman"/>
          <w:b w:val="0"/>
          <w:bCs w:val="0"/>
          <w:iCs w:val="0"/>
          <w:szCs w:val="24"/>
          <w:lang w:val="sr-Latn-RS" w:eastAsia="et-EE"/>
        </w:rPr>
        <w:t>3</w:t>
      </w:r>
      <w:r w:rsidRPr="00D4199B">
        <w:rPr>
          <w:rFonts w:eastAsia="Times New Roman"/>
          <w:b w:val="0"/>
          <w:bCs w:val="0"/>
          <w:iCs w:val="0"/>
          <w:szCs w:val="24"/>
          <w:lang w:eastAsia="et-EE"/>
        </w:rPr>
        <w:t xml:space="preserve">). </w:t>
      </w:r>
    </w:p>
    <w:p w:rsidR="00D4199B" w:rsidRDefault="00D4199B">
      <w:pPr>
        <w:pStyle w:val="FootnoteText"/>
      </w:pPr>
    </w:p>
  </w:footnote>
  <w:footnote w:id="30">
    <w:p w:rsidR="0034713F" w:rsidRPr="00F2671C" w:rsidRDefault="0034713F" w:rsidP="00367B13">
      <w:pPr>
        <w:pStyle w:val="FootnoteText"/>
        <w:spacing w:line="240" w:lineRule="auto"/>
        <w:rPr>
          <w:b w:val="0"/>
        </w:rPr>
      </w:pPr>
      <w:r w:rsidRPr="00F2671C">
        <w:rPr>
          <w:rStyle w:val="FootnoteReference"/>
          <w:b w:val="0"/>
        </w:rPr>
        <w:footnoteRef/>
      </w:r>
      <w:r>
        <w:rPr>
          <w:b w:val="0"/>
        </w:rPr>
        <w:t xml:space="preserve"> Интернет:</w:t>
      </w:r>
      <w:r w:rsidRPr="00F2671C">
        <w:rPr>
          <w:b w:val="0"/>
        </w:rPr>
        <w:t xml:space="preserve"> </w:t>
      </w:r>
      <w:hyperlink r:id="rId22" w:history="1">
        <w:r w:rsidRPr="00F2671C">
          <w:rPr>
            <w:rStyle w:val="Hyperlink"/>
            <w:b w:val="0"/>
          </w:rPr>
          <w:t>http://www.sabor.hr/ustav-republike-hrvatske</w:t>
        </w:r>
      </w:hyperlink>
      <w:r w:rsidRPr="00F2671C">
        <w:rPr>
          <w:b w:val="0"/>
        </w:rPr>
        <w:t xml:space="preserve"> </w:t>
      </w:r>
    </w:p>
  </w:footnote>
  <w:footnote w:id="31">
    <w:p w:rsidR="0034713F" w:rsidRPr="00540EC5" w:rsidRDefault="0034713F" w:rsidP="00367B13">
      <w:pPr>
        <w:pStyle w:val="FootnoteText"/>
        <w:spacing w:line="240" w:lineRule="auto"/>
        <w:jc w:val="left"/>
        <w:rPr>
          <w:b w:val="0"/>
        </w:rPr>
      </w:pPr>
      <w:r w:rsidRPr="00463FFA">
        <w:rPr>
          <w:rStyle w:val="FootnoteReference"/>
        </w:rPr>
        <w:footnoteRef/>
      </w:r>
      <w:r w:rsidRPr="00463FFA">
        <w:t xml:space="preserve"> </w:t>
      </w:r>
      <w:r w:rsidRPr="00540EC5">
        <w:rPr>
          <w:b w:val="0"/>
        </w:rPr>
        <w:t xml:space="preserve">Интернет: </w:t>
      </w:r>
      <w:hyperlink r:id="rId23" w:history="1">
        <w:r w:rsidRPr="00540EC5">
          <w:rPr>
            <w:rStyle w:val="Hyperlink"/>
            <w:b w:val="0"/>
          </w:rPr>
          <w:t>http://www.index.hr/vijesti/clanak/krecemo-u-promjene-ustava-seks-na-celu-skupine-od-17-ustavnih-mudraca/421142.aspx</w:t>
        </w:r>
      </w:hyperlink>
      <w:r w:rsidRPr="00540EC5">
        <w:rPr>
          <w:b w:val="0"/>
        </w:rPr>
        <w:t xml:space="preserve"> </w:t>
      </w:r>
    </w:p>
  </w:footnote>
  <w:footnote w:id="32">
    <w:p w:rsidR="0034713F" w:rsidRPr="00540EC5" w:rsidRDefault="0034713F" w:rsidP="00EA4599">
      <w:pPr>
        <w:pStyle w:val="FootnoteText"/>
        <w:spacing w:line="240" w:lineRule="auto"/>
        <w:jc w:val="left"/>
        <w:rPr>
          <w:b w:val="0"/>
        </w:rPr>
      </w:pPr>
      <w:r w:rsidRPr="00463FFA">
        <w:rPr>
          <w:rStyle w:val="FootnoteReference"/>
        </w:rPr>
        <w:footnoteRef/>
      </w:r>
      <w:r w:rsidRPr="00463FFA">
        <w:t xml:space="preserve"> </w:t>
      </w:r>
      <w:r w:rsidRPr="00540EC5">
        <w:rPr>
          <w:b w:val="0"/>
        </w:rPr>
        <w:t xml:space="preserve">Интернет: </w:t>
      </w:r>
      <w:hyperlink r:id="rId24" w:history="1">
        <w:r w:rsidRPr="00540EC5">
          <w:rPr>
            <w:rStyle w:val="Hyperlink"/>
            <w:b w:val="0"/>
          </w:rPr>
          <w:t>http://www.sabor.hr/font-size3poslovnik-hrvatskoga-sabora-radna-tijela</w:t>
        </w:r>
      </w:hyperlink>
      <w:r w:rsidRPr="00540EC5">
        <w:rPr>
          <w:b w:val="0"/>
        </w:rPr>
        <w:t xml:space="preserve"> </w:t>
      </w:r>
    </w:p>
  </w:footnote>
  <w:footnote w:id="33">
    <w:p w:rsidR="0034713F" w:rsidRDefault="0034713F" w:rsidP="00EA4599">
      <w:pPr>
        <w:pStyle w:val="FootnoteText"/>
        <w:spacing w:line="240" w:lineRule="auto"/>
        <w:jc w:val="left"/>
      </w:pPr>
      <w:r w:rsidRPr="00463FFA">
        <w:rPr>
          <w:rStyle w:val="FootnoteReference"/>
        </w:rPr>
        <w:footnoteRef/>
      </w:r>
      <w:r w:rsidRPr="00540EC5">
        <w:rPr>
          <w:b w:val="0"/>
        </w:rPr>
        <w:t xml:space="preserve"> Интернет: </w:t>
      </w:r>
      <w:hyperlink r:id="rId25" w:history="1">
        <w:r w:rsidRPr="00540EC5">
          <w:rPr>
            <w:rStyle w:val="Hyperlink"/>
            <w:b w:val="0"/>
          </w:rPr>
          <w:t>http://www.sabor.hr/Default.aspx?art=33767&amp;sec=3075</w:t>
        </w:r>
      </w:hyperlink>
      <w:r>
        <w:t xml:space="preserve"> </w:t>
      </w:r>
    </w:p>
  </w:footnote>
  <w:footnote w:id="34">
    <w:p w:rsidR="0034713F" w:rsidRPr="00412F88" w:rsidRDefault="0034713F" w:rsidP="00EA4599">
      <w:pPr>
        <w:pStyle w:val="FootnoteText"/>
        <w:spacing w:line="240" w:lineRule="auto"/>
        <w:rPr>
          <w:b w:val="0"/>
        </w:rPr>
      </w:pPr>
      <w:r w:rsidRPr="001F1FBB">
        <w:rPr>
          <w:rStyle w:val="FootnoteReference"/>
        </w:rPr>
        <w:footnoteRef/>
      </w:r>
      <w:r w:rsidR="001F1FBB" w:rsidRPr="001F1FBB">
        <w:t xml:space="preserve"> </w:t>
      </w:r>
      <w:r w:rsidRPr="00412F88">
        <w:rPr>
          <w:b w:val="0"/>
        </w:rPr>
        <w:t>Црна Гора је, до сада, привремено затворила два преговарачка поглавља 26 (Образовање и култура) и 25 (Наука и истраживања). Званични почетак преговарачког процеса између Црне Горе и Европске уније почео је 2012. године а статус кандидата за чланство у ЕУ, Црна Гора стекла је 2010. године.</w:t>
      </w:r>
    </w:p>
  </w:footnote>
  <w:footnote w:id="35">
    <w:p w:rsidR="0034713F" w:rsidRDefault="0034713F" w:rsidP="00EA4599">
      <w:pPr>
        <w:pStyle w:val="FootnoteText"/>
        <w:spacing w:line="240" w:lineRule="auto"/>
        <w:jc w:val="left"/>
      </w:pPr>
      <w:r w:rsidRPr="001F1FBB">
        <w:rPr>
          <w:rStyle w:val="FootnoteReference"/>
        </w:rPr>
        <w:footnoteRef/>
      </w:r>
      <w:r w:rsidR="001F1FBB" w:rsidRPr="001F1FBB">
        <w:t xml:space="preserve"> </w:t>
      </w:r>
      <w:r>
        <w:rPr>
          <w:b w:val="0"/>
        </w:rPr>
        <w:t xml:space="preserve">Интернет: </w:t>
      </w:r>
      <w:hyperlink r:id="rId26" w:history="1">
        <w:r w:rsidRPr="00412F88">
          <w:rPr>
            <w:rStyle w:val="Hyperlink"/>
            <w:b w:val="0"/>
          </w:rPr>
          <w:t>http://www.skupstina.me/images/dokumenti/ustav/AMANDMANI_I_DO_XVI_NA_USTAV_CRNE_GORE.pdf</w:t>
        </w:r>
      </w:hyperlink>
    </w:p>
  </w:footnote>
  <w:footnote w:id="36">
    <w:p w:rsidR="0034713F" w:rsidRPr="001578AD" w:rsidRDefault="0034713F" w:rsidP="003E7C29">
      <w:pPr>
        <w:pStyle w:val="FootnoteText"/>
        <w:spacing w:line="240" w:lineRule="auto"/>
        <w:rPr>
          <w:b w:val="0"/>
        </w:rPr>
      </w:pPr>
      <w:r w:rsidRPr="00F7415F">
        <w:rPr>
          <w:rStyle w:val="FootnoteReference"/>
        </w:rPr>
        <w:footnoteRef/>
      </w:r>
      <w:r w:rsidRPr="00F7415F">
        <w:t xml:space="preserve"> </w:t>
      </w:r>
      <w:r w:rsidRPr="001578AD">
        <w:rPr>
          <w:b w:val="0"/>
        </w:rPr>
        <w:t xml:space="preserve">Интернет: </w:t>
      </w:r>
      <w:hyperlink r:id="rId27" w:history="1">
        <w:r w:rsidRPr="001578AD">
          <w:rPr>
            <w:rStyle w:val="Hyperlink"/>
            <w:b w:val="0"/>
          </w:rPr>
          <w:t>http://www.psp.cz/cgi-bin/eng/docs/laws/constitution.html</w:t>
        </w:r>
      </w:hyperlink>
      <w:r w:rsidRPr="001578AD">
        <w:rPr>
          <w:b w:val="0"/>
        </w:rPr>
        <w:t xml:space="preserve"> </w:t>
      </w:r>
    </w:p>
  </w:footnote>
  <w:footnote w:id="37">
    <w:p w:rsidR="0034713F" w:rsidRPr="00D33875" w:rsidRDefault="0034713F" w:rsidP="003E7C29">
      <w:pPr>
        <w:pStyle w:val="FootnoteText"/>
        <w:spacing w:line="240" w:lineRule="auto"/>
        <w:rPr>
          <w:b w:val="0"/>
        </w:rPr>
      </w:pPr>
      <w:r w:rsidRPr="00F7415F">
        <w:rPr>
          <w:rStyle w:val="FootnoteReference"/>
        </w:rPr>
        <w:footnoteRef/>
      </w:r>
      <w:r w:rsidRPr="00F7415F">
        <w:t xml:space="preserve"> </w:t>
      </w:r>
      <w:r>
        <w:rPr>
          <w:b w:val="0"/>
        </w:rPr>
        <w:t>Ов</w:t>
      </w:r>
      <w:r w:rsidR="002D61D8">
        <w:rPr>
          <w:b w:val="0"/>
        </w:rPr>
        <w:t>а процедура је примењена</w:t>
      </w:r>
      <w:r>
        <w:rPr>
          <w:b w:val="0"/>
        </w:rPr>
        <w:t xml:space="preserve"> и приликом доношења Лисабонског уговора. И тада је Суд одлучивао да ли је </w:t>
      </w:r>
      <w:r w:rsidRPr="00D33875">
        <w:rPr>
          <w:b w:val="0"/>
        </w:rPr>
        <w:t>Лисабонски уговор (усвајање и текст) у складу са Уставом Чешке</w:t>
      </w:r>
      <w:r>
        <w:rPr>
          <w:b w:val="0"/>
        </w:rPr>
        <w:t xml:space="preserve"> што је, између остало и у одређеној мери, успорило сам процес његове ратификације.</w:t>
      </w:r>
      <w:r w:rsidRPr="00D33875">
        <w:rPr>
          <w:b w:val="0"/>
        </w:rPr>
        <w:t xml:space="preserve"> Након изјашњавања и позитивне оцене Суда, председник Хавел је потписао текст Лисабонског уговора</w:t>
      </w:r>
      <w:r>
        <w:rPr>
          <w:b w:val="0"/>
        </w:rPr>
        <w:t>, 3. новембра 2009. год</w:t>
      </w:r>
      <w:r w:rsidR="00351886">
        <w:rPr>
          <w:b w:val="0"/>
        </w:rPr>
        <w:t>ине</w:t>
      </w:r>
      <w:r w:rsidRPr="00D33875">
        <w:rPr>
          <w:b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1F77C"/>
    <w:multiLevelType w:val="hybridMultilevel"/>
    <w:tmpl w:val="D88C55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B3FCF3"/>
    <w:multiLevelType w:val="hybridMultilevel"/>
    <w:tmpl w:val="B9E47A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AB6F62"/>
    <w:multiLevelType w:val="hybridMultilevel"/>
    <w:tmpl w:val="E250B8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3"/>
    <w:multiLevelType w:val="singleLevel"/>
    <w:tmpl w:val="A4E20538"/>
    <w:lvl w:ilvl="0">
      <w:start w:val="1"/>
      <w:numFmt w:val="bullet"/>
      <w:lvlText w:val=""/>
      <w:lvlJc w:val="left"/>
      <w:pPr>
        <w:tabs>
          <w:tab w:val="num" w:pos="720"/>
        </w:tabs>
        <w:ind w:left="720" w:hanging="360"/>
      </w:pPr>
      <w:rPr>
        <w:rFonts w:ascii="Symbol" w:hAnsi="Symbol" w:hint="default"/>
      </w:rPr>
    </w:lvl>
  </w:abstractNum>
  <w:abstractNum w:abstractNumId="4">
    <w:nsid w:val="011EEC3B"/>
    <w:multiLevelType w:val="hybridMultilevel"/>
    <w:tmpl w:val="7419BA4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9838DE"/>
    <w:multiLevelType w:val="hybridMultilevel"/>
    <w:tmpl w:val="73BC73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28057E"/>
    <w:multiLevelType w:val="hybridMultilevel"/>
    <w:tmpl w:val="3300D4C8"/>
    <w:lvl w:ilvl="0" w:tplc="830864E6">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751523C"/>
    <w:multiLevelType w:val="hybridMultilevel"/>
    <w:tmpl w:val="0B365312"/>
    <w:lvl w:ilvl="0" w:tplc="B9846DA6">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620759F"/>
    <w:multiLevelType w:val="multilevel"/>
    <w:tmpl w:val="7DA21E8E"/>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12315E"/>
    <w:multiLevelType w:val="hybridMultilevel"/>
    <w:tmpl w:val="6332D0C4"/>
    <w:lvl w:ilvl="0" w:tplc="399C7350">
      <w:start w:val="1"/>
      <w:numFmt w:val="bullet"/>
      <w:lvlText w:val=""/>
      <w:lvlJc w:val="left"/>
      <w:pPr>
        <w:tabs>
          <w:tab w:val="num" w:pos="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BA3611"/>
    <w:multiLevelType w:val="hybridMultilevel"/>
    <w:tmpl w:val="D5FEEDC4"/>
    <w:lvl w:ilvl="0" w:tplc="399C7350">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1AFE3A9A"/>
    <w:multiLevelType w:val="hybridMultilevel"/>
    <w:tmpl w:val="E8F2455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DC7C96"/>
    <w:multiLevelType w:val="hybridMultilevel"/>
    <w:tmpl w:val="A790BA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37F7495"/>
    <w:multiLevelType w:val="hybridMultilevel"/>
    <w:tmpl w:val="6010A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6F65F7"/>
    <w:multiLevelType w:val="hybridMultilevel"/>
    <w:tmpl w:val="552E4D56"/>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4951C5C"/>
    <w:multiLevelType w:val="hybridMultilevel"/>
    <w:tmpl w:val="DAAB800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5C945FB"/>
    <w:multiLevelType w:val="multilevel"/>
    <w:tmpl w:val="A0A0A1D8"/>
    <w:lvl w:ilvl="0">
      <w:start w:val="1"/>
      <w:numFmt w:val="bullet"/>
      <w:lvlText w:val=""/>
      <w:lvlJc w:val="left"/>
      <w:pPr>
        <w:tabs>
          <w:tab w:val="num" w:pos="0"/>
        </w:tabs>
        <w:ind w:left="0" w:firstLine="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87B356D"/>
    <w:multiLevelType w:val="hybridMultilevel"/>
    <w:tmpl w:val="A0A0A1D8"/>
    <w:lvl w:ilvl="0" w:tplc="399C7350">
      <w:start w:val="1"/>
      <w:numFmt w:val="bullet"/>
      <w:lvlText w:val=""/>
      <w:lvlJc w:val="left"/>
      <w:pPr>
        <w:tabs>
          <w:tab w:val="num" w:pos="0"/>
        </w:tabs>
        <w:ind w:left="0" w:firstLine="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97A7862"/>
    <w:multiLevelType w:val="hybridMultilevel"/>
    <w:tmpl w:val="525E61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30C357D6"/>
    <w:multiLevelType w:val="hybridMultilevel"/>
    <w:tmpl w:val="DA0C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1B64A8"/>
    <w:multiLevelType w:val="hybridMultilevel"/>
    <w:tmpl w:val="86F027BC"/>
    <w:lvl w:ilvl="0" w:tplc="91447A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7894EAB"/>
    <w:multiLevelType w:val="hybridMultilevel"/>
    <w:tmpl w:val="7DA21E8E"/>
    <w:lvl w:ilvl="0" w:tplc="B2AAA1B4">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962EDE"/>
    <w:multiLevelType w:val="hybridMultilevel"/>
    <w:tmpl w:val="715689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804136"/>
    <w:multiLevelType w:val="hybridMultilevel"/>
    <w:tmpl w:val="F08843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4C92627"/>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6F3EF8"/>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2D3568"/>
    <w:multiLevelType w:val="hybridMultilevel"/>
    <w:tmpl w:val="197C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94709"/>
    <w:multiLevelType w:val="multilevel"/>
    <w:tmpl w:val="EFB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D258A"/>
    <w:multiLevelType w:val="multilevel"/>
    <w:tmpl w:val="954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B0649B"/>
    <w:multiLevelType w:val="hybridMultilevel"/>
    <w:tmpl w:val="0984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EE1735"/>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52364E"/>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6D3E6F"/>
    <w:multiLevelType w:val="hybridMultilevel"/>
    <w:tmpl w:val="1586FAC4"/>
    <w:lvl w:ilvl="0" w:tplc="F4FAD49E">
      <w:start w:val="1"/>
      <w:numFmt w:val="bullet"/>
      <w:lvlText w:val=""/>
      <w:lvlJc w:val="left"/>
      <w:pPr>
        <w:tabs>
          <w:tab w:val="num" w:pos="720"/>
        </w:tabs>
        <w:ind w:left="720" w:hanging="360"/>
      </w:pPr>
      <w:rPr>
        <w:rFonts w:ascii="Times New Roman" w:hAnsi="Times New Roman"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CCC57E3"/>
    <w:multiLevelType w:val="hybridMultilevel"/>
    <w:tmpl w:val="BD2E3D2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12224C4"/>
    <w:multiLevelType w:val="multilevel"/>
    <w:tmpl w:val="1586FAC4"/>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2232B14"/>
    <w:multiLevelType w:val="hybridMultilevel"/>
    <w:tmpl w:val="43600654"/>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DA1C5B"/>
    <w:multiLevelType w:val="hybridMultilevel"/>
    <w:tmpl w:val="26BE9DD4"/>
    <w:lvl w:ilvl="0" w:tplc="417A5BF2">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49A216E"/>
    <w:multiLevelType w:val="hybridMultilevel"/>
    <w:tmpl w:val="636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F964D7"/>
    <w:multiLevelType w:val="hybridMultilevel"/>
    <w:tmpl w:val="8EB6819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2E3A1E"/>
    <w:multiLevelType w:val="hybridMultilevel"/>
    <w:tmpl w:val="C398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75B31"/>
    <w:multiLevelType w:val="hybridMultilevel"/>
    <w:tmpl w:val="6C9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846B33"/>
    <w:multiLevelType w:val="hybridMultilevel"/>
    <w:tmpl w:val="11DA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1D65E01"/>
    <w:multiLevelType w:val="hybridMultilevel"/>
    <w:tmpl w:val="B7DCFB6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28E05AE"/>
    <w:multiLevelType w:val="multilevel"/>
    <w:tmpl w:val="71568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3717AC9"/>
    <w:multiLevelType w:val="hybridMultilevel"/>
    <w:tmpl w:val="8850F100"/>
    <w:lvl w:ilvl="0" w:tplc="399C7350">
      <w:start w:val="1"/>
      <w:numFmt w:val="bullet"/>
      <w:lvlText w:val=""/>
      <w:lvlJc w:val="left"/>
      <w:pPr>
        <w:tabs>
          <w:tab w:val="num" w:pos="280"/>
        </w:tabs>
        <w:ind w:left="280" w:firstLine="0"/>
      </w:pPr>
      <w:rPr>
        <w:rFonts w:ascii="Symbol" w:hAnsi="Symbol" w:hint="default"/>
      </w:rPr>
    </w:lvl>
    <w:lvl w:ilvl="1" w:tplc="08090003" w:tentative="1">
      <w:start w:val="1"/>
      <w:numFmt w:val="bullet"/>
      <w:lvlText w:val="o"/>
      <w:lvlJc w:val="left"/>
      <w:pPr>
        <w:tabs>
          <w:tab w:val="num" w:pos="1720"/>
        </w:tabs>
        <w:ind w:left="1720" w:hanging="360"/>
      </w:pPr>
      <w:rPr>
        <w:rFonts w:ascii="Courier New" w:hAnsi="Courier New" w:cs="Courier New" w:hint="default"/>
      </w:rPr>
    </w:lvl>
    <w:lvl w:ilvl="2" w:tplc="08090005" w:tentative="1">
      <w:start w:val="1"/>
      <w:numFmt w:val="bullet"/>
      <w:lvlText w:val=""/>
      <w:lvlJc w:val="left"/>
      <w:pPr>
        <w:tabs>
          <w:tab w:val="num" w:pos="2440"/>
        </w:tabs>
        <w:ind w:left="2440" w:hanging="360"/>
      </w:pPr>
      <w:rPr>
        <w:rFonts w:ascii="Wingdings" w:hAnsi="Wingdings" w:hint="default"/>
      </w:rPr>
    </w:lvl>
    <w:lvl w:ilvl="3" w:tplc="08090001" w:tentative="1">
      <w:start w:val="1"/>
      <w:numFmt w:val="bullet"/>
      <w:lvlText w:val=""/>
      <w:lvlJc w:val="left"/>
      <w:pPr>
        <w:tabs>
          <w:tab w:val="num" w:pos="3160"/>
        </w:tabs>
        <w:ind w:left="3160" w:hanging="360"/>
      </w:pPr>
      <w:rPr>
        <w:rFonts w:ascii="Symbol" w:hAnsi="Symbol" w:hint="default"/>
      </w:rPr>
    </w:lvl>
    <w:lvl w:ilvl="4" w:tplc="08090003" w:tentative="1">
      <w:start w:val="1"/>
      <w:numFmt w:val="bullet"/>
      <w:lvlText w:val="o"/>
      <w:lvlJc w:val="left"/>
      <w:pPr>
        <w:tabs>
          <w:tab w:val="num" w:pos="3880"/>
        </w:tabs>
        <w:ind w:left="3880" w:hanging="360"/>
      </w:pPr>
      <w:rPr>
        <w:rFonts w:ascii="Courier New" w:hAnsi="Courier New" w:cs="Courier New" w:hint="default"/>
      </w:rPr>
    </w:lvl>
    <w:lvl w:ilvl="5" w:tplc="08090005" w:tentative="1">
      <w:start w:val="1"/>
      <w:numFmt w:val="bullet"/>
      <w:lvlText w:val=""/>
      <w:lvlJc w:val="left"/>
      <w:pPr>
        <w:tabs>
          <w:tab w:val="num" w:pos="4600"/>
        </w:tabs>
        <w:ind w:left="4600" w:hanging="360"/>
      </w:pPr>
      <w:rPr>
        <w:rFonts w:ascii="Wingdings" w:hAnsi="Wingdings" w:hint="default"/>
      </w:rPr>
    </w:lvl>
    <w:lvl w:ilvl="6" w:tplc="08090001" w:tentative="1">
      <w:start w:val="1"/>
      <w:numFmt w:val="bullet"/>
      <w:lvlText w:val=""/>
      <w:lvlJc w:val="left"/>
      <w:pPr>
        <w:tabs>
          <w:tab w:val="num" w:pos="5320"/>
        </w:tabs>
        <w:ind w:left="5320" w:hanging="360"/>
      </w:pPr>
      <w:rPr>
        <w:rFonts w:ascii="Symbol" w:hAnsi="Symbol" w:hint="default"/>
      </w:rPr>
    </w:lvl>
    <w:lvl w:ilvl="7" w:tplc="08090003" w:tentative="1">
      <w:start w:val="1"/>
      <w:numFmt w:val="bullet"/>
      <w:lvlText w:val="o"/>
      <w:lvlJc w:val="left"/>
      <w:pPr>
        <w:tabs>
          <w:tab w:val="num" w:pos="6040"/>
        </w:tabs>
        <w:ind w:left="6040" w:hanging="360"/>
      </w:pPr>
      <w:rPr>
        <w:rFonts w:ascii="Courier New" w:hAnsi="Courier New" w:cs="Courier New" w:hint="default"/>
      </w:rPr>
    </w:lvl>
    <w:lvl w:ilvl="8" w:tplc="08090005" w:tentative="1">
      <w:start w:val="1"/>
      <w:numFmt w:val="bullet"/>
      <w:lvlText w:val=""/>
      <w:lvlJc w:val="left"/>
      <w:pPr>
        <w:tabs>
          <w:tab w:val="num" w:pos="6760"/>
        </w:tabs>
        <w:ind w:left="6760" w:hanging="360"/>
      </w:pPr>
      <w:rPr>
        <w:rFonts w:ascii="Wingdings" w:hAnsi="Wingdings" w:hint="default"/>
      </w:rPr>
    </w:lvl>
  </w:abstractNum>
  <w:abstractNum w:abstractNumId="45">
    <w:nsid w:val="7C27343C"/>
    <w:multiLevelType w:val="hybridMultilevel"/>
    <w:tmpl w:val="219EEA9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2"/>
  </w:num>
  <w:num w:numId="4">
    <w:abstractNumId w:val="3"/>
  </w:num>
  <w:num w:numId="5">
    <w:abstractNumId w:val="27"/>
  </w:num>
  <w:num w:numId="6">
    <w:abstractNumId w:val="13"/>
  </w:num>
  <w:num w:numId="7">
    <w:abstractNumId w:val="0"/>
  </w:num>
  <w:num w:numId="8">
    <w:abstractNumId w:val="2"/>
  </w:num>
  <w:num w:numId="9">
    <w:abstractNumId w:val="1"/>
  </w:num>
  <w:num w:numId="10">
    <w:abstractNumId w:val="4"/>
  </w:num>
  <w:num w:numId="11">
    <w:abstractNumId w:val="1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1"/>
  </w:num>
  <w:num w:numId="15">
    <w:abstractNumId w:val="35"/>
  </w:num>
  <w:num w:numId="16">
    <w:abstractNumId w:val="42"/>
  </w:num>
  <w:num w:numId="17">
    <w:abstractNumId w:val="20"/>
  </w:num>
  <w:num w:numId="18">
    <w:abstractNumId w:val="28"/>
  </w:num>
  <w:num w:numId="19">
    <w:abstractNumId w:val="32"/>
  </w:num>
  <w:num w:numId="20">
    <w:abstractNumId w:val="34"/>
  </w:num>
  <w:num w:numId="21">
    <w:abstractNumId w:val="17"/>
  </w:num>
  <w:num w:numId="22">
    <w:abstractNumId w:val="16"/>
  </w:num>
  <w:num w:numId="23">
    <w:abstractNumId w:val="23"/>
  </w:num>
  <w:num w:numId="24">
    <w:abstractNumId w:val="25"/>
  </w:num>
  <w:num w:numId="25">
    <w:abstractNumId w:val="30"/>
  </w:num>
  <w:num w:numId="26">
    <w:abstractNumId w:val="21"/>
  </w:num>
  <w:num w:numId="27">
    <w:abstractNumId w:val="8"/>
  </w:num>
  <w:num w:numId="28">
    <w:abstractNumId w:val="9"/>
  </w:num>
  <w:num w:numId="29">
    <w:abstractNumId w:val="44"/>
  </w:num>
  <w:num w:numId="30">
    <w:abstractNumId w:val="6"/>
  </w:num>
  <w:num w:numId="31">
    <w:abstractNumId w:val="24"/>
  </w:num>
  <w:num w:numId="32">
    <w:abstractNumId w:val="31"/>
  </w:num>
  <w:num w:numId="33">
    <w:abstractNumId w:val="38"/>
  </w:num>
  <w:num w:numId="34">
    <w:abstractNumId w:val="45"/>
  </w:num>
  <w:num w:numId="35">
    <w:abstractNumId w:val="11"/>
  </w:num>
  <w:num w:numId="36">
    <w:abstractNumId w:val="33"/>
  </w:num>
  <w:num w:numId="37">
    <w:abstractNumId w:val="14"/>
  </w:num>
  <w:num w:numId="38">
    <w:abstractNumId w:val="22"/>
  </w:num>
  <w:num w:numId="39">
    <w:abstractNumId w:val="43"/>
  </w:num>
  <w:num w:numId="40">
    <w:abstractNumId w:val="10"/>
  </w:num>
  <w:num w:numId="41">
    <w:abstractNumId w:val="7"/>
  </w:num>
  <w:num w:numId="42">
    <w:abstractNumId w:val="36"/>
  </w:num>
  <w:num w:numId="43">
    <w:abstractNumId w:val="37"/>
  </w:num>
  <w:num w:numId="44">
    <w:abstractNumId w:val="26"/>
  </w:num>
  <w:num w:numId="45">
    <w:abstractNumId w:val="39"/>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32"/>
    <w:rsid w:val="000000F4"/>
    <w:rsid w:val="000009BE"/>
    <w:rsid w:val="000020DE"/>
    <w:rsid w:val="000034AF"/>
    <w:rsid w:val="000038D3"/>
    <w:rsid w:val="00003CBE"/>
    <w:rsid w:val="000056DB"/>
    <w:rsid w:val="0000622E"/>
    <w:rsid w:val="00006FA8"/>
    <w:rsid w:val="00007DF2"/>
    <w:rsid w:val="00007DF9"/>
    <w:rsid w:val="00010330"/>
    <w:rsid w:val="00012931"/>
    <w:rsid w:val="00012B15"/>
    <w:rsid w:val="00012D78"/>
    <w:rsid w:val="000135E6"/>
    <w:rsid w:val="00014017"/>
    <w:rsid w:val="00014976"/>
    <w:rsid w:val="00015062"/>
    <w:rsid w:val="0001553E"/>
    <w:rsid w:val="0001566E"/>
    <w:rsid w:val="000163AB"/>
    <w:rsid w:val="00016AB9"/>
    <w:rsid w:val="000172E7"/>
    <w:rsid w:val="0001763A"/>
    <w:rsid w:val="00017B34"/>
    <w:rsid w:val="0002102C"/>
    <w:rsid w:val="0002205B"/>
    <w:rsid w:val="00022C2C"/>
    <w:rsid w:val="00022D5C"/>
    <w:rsid w:val="00022E24"/>
    <w:rsid w:val="00023322"/>
    <w:rsid w:val="000236AD"/>
    <w:rsid w:val="000239D1"/>
    <w:rsid w:val="00023DE5"/>
    <w:rsid w:val="000244F1"/>
    <w:rsid w:val="00025419"/>
    <w:rsid w:val="000254CE"/>
    <w:rsid w:val="00025E5E"/>
    <w:rsid w:val="00027551"/>
    <w:rsid w:val="000279FA"/>
    <w:rsid w:val="0003079E"/>
    <w:rsid w:val="00030CB1"/>
    <w:rsid w:val="00031619"/>
    <w:rsid w:val="00031CD2"/>
    <w:rsid w:val="000320FD"/>
    <w:rsid w:val="0003355E"/>
    <w:rsid w:val="00033C7F"/>
    <w:rsid w:val="00033EF3"/>
    <w:rsid w:val="00033FAA"/>
    <w:rsid w:val="00036ABE"/>
    <w:rsid w:val="00037751"/>
    <w:rsid w:val="000405BF"/>
    <w:rsid w:val="00040A35"/>
    <w:rsid w:val="00041522"/>
    <w:rsid w:val="000424BA"/>
    <w:rsid w:val="00044860"/>
    <w:rsid w:val="00044CEC"/>
    <w:rsid w:val="00045025"/>
    <w:rsid w:val="000458DD"/>
    <w:rsid w:val="000469EC"/>
    <w:rsid w:val="00047B73"/>
    <w:rsid w:val="0005003A"/>
    <w:rsid w:val="00050128"/>
    <w:rsid w:val="000505FE"/>
    <w:rsid w:val="00050A57"/>
    <w:rsid w:val="00050ADA"/>
    <w:rsid w:val="0005141A"/>
    <w:rsid w:val="000551CB"/>
    <w:rsid w:val="0005538D"/>
    <w:rsid w:val="000563E2"/>
    <w:rsid w:val="00056974"/>
    <w:rsid w:val="00060012"/>
    <w:rsid w:val="0006028F"/>
    <w:rsid w:val="000608D0"/>
    <w:rsid w:val="00062492"/>
    <w:rsid w:val="00062AF9"/>
    <w:rsid w:val="0006566E"/>
    <w:rsid w:val="00065873"/>
    <w:rsid w:val="00065D04"/>
    <w:rsid w:val="00067785"/>
    <w:rsid w:val="000718DB"/>
    <w:rsid w:val="00071D82"/>
    <w:rsid w:val="0007215B"/>
    <w:rsid w:val="000728E3"/>
    <w:rsid w:val="00072B08"/>
    <w:rsid w:val="0007313E"/>
    <w:rsid w:val="0007498B"/>
    <w:rsid w:val="00074E86"/>
    <w:rsid w:val="00077897"/>
    <w:rsid w:val="00077944"/>
    <w:rsid w:val="00077B87"/>
    <w:rsid w:val="00077ED4"/>
    <w:rsid w:val="0008187D"/>
    <w:rsid w:val="00082008"/>
    <w:rsid w:val="00083831"/>
    <w:rsid w:val="00083FED"/>
    <w:rsid w:val="000843D1"/>
    <w:rsid w:val="00085145"/>
    <w:rsid w:val="00086002"/>
    <w:rsid w:val="00086204"/>
    <w:rsid w:val="0008671F"/>
    <w:rsid w:val="00086B7F"/>
    <w:rsid w:val="00086EEB"/>
    <w:rsid w:val="00087763"/>
    <w:rsid w:val="00087794"/>
    <w:rsid w:val="000877F1"/>
    <w:rsid w:val="00091507"/>
    <w:rsid w:val="00091D83"/>
    <w:rsid w:val="00092187"/>
    <w:rsid w:val="00093C97"/>
    <w:rsid w:val="0009400C"/>
    <w:rsid w:val="0009562B"/>
    <w:rsid w:val="00095D4B"/>
    <w:rsid w:val="00095E50"/>
    <w:rsid w:val="00096A2B"/>
    <w:rsid w:val="0009717C"/>
    <w:rsid w:val="000A00B7"/>
    <w:rsid w:val="000A1DD4"/>
    <w:rsid w:val="000A2520"/>
    <w:rsid w:val="000A2C44"/>
    <w:rsid w:val="000A4E37"/>
    <w:rsid w:val="000A5040"/>
    <w:rsid w:val="000A61DA"/>
    <w:rsid w:val="000A7DEB"/>
    <w:rsid w:val="000B076C"/>
    <w:rsid w:val="000B3EC7"/>
    <w:rsid w:val="000B3F32"/>
    <w:rsid w:val="000B4400"/>
    <w:rsid w:val="000B4C64"/>
    <w:rsid w:val="000B4D15"/>
    <w:rsid w:val="000B52DD"/>
    <w:rsid w:val="000B596A"/>
    <w:rsid w:val="000B5EE0"/>
    <w:rsid w:val="000B6797"/>
    <w:rsid w:val="000B7147"/>
    <w:rsid w:val="000C0393"/>
    <w:rsid w:val="000C0ABA"/>
    <w:rsid w:val="000C2EB3"/>
    <w:rsid w:val="000C2F12"/>
    <w:rsid w:val="000C3304"/>
    <w:rsid w:val="000C3E92"/>
    <w:rsid w:val="000C434B"/>
    <w:rsid w:val="000C43AF"/>
    <w:rsid w:val="000C4D62"/>
    <w:rsid w:val="000C4E4C"/>
    <w:rsid w:val="000C6256"/>
    <w:rsid w:val="000C6444"/>
    <w:rsid w:val="000C6593"/>
    <w:rsid w:val="000C6B95"/>
    <w:rsid w:val="000C6C55"/>
    <w:rsid w:val="000C7B48"/>
    <w:rsid w:val="000D20D2"/>
    <w:rsid w:val="000D32E9"/>
    <w:rsid w:val="000D3652"/>
    <w:rsid w:val="000D3F4B"/>
    <w:rsid w:val="000D5CEA"/>
    <w:rsid w:val="000D737E"/>
    <w:rsid w:val="000E04FF"/>
    <w:rsid w:val="000E25E4"/>
    <w:rsid w:val="000E2BEE"/>
    <w:rsid w:val="000E2D3E"/>
    <w:rsid w:val="000E3B54"/>
    <w:rsid w:val="000E3BAB"/>
    <w:rsid w:val="000E4DDC"/>
    <w:rsid w:val="000E4E59"/>
    <w:rsid w:val="000E583F"/>
    <w:rsid w:val="000E6881"/>
    <w:rsid w:val="000E7F23"/>
    <w:rsid w:val="000F1701"/>
    <w:rsid w:val="000F192B"/>
    <w:rsid w:val="000F1A52"/>
    <w:rsid w:val="000F1E3A"/>
    <w:rsid w:val="000F1F0D"/>
    <w:rsid w:val="000F2946"/>
    <w:rsid w:val="000F3411"/>
    <w:rsid w:val="000F3815"/>
    <w:rsid w:val="000F41B4"/>
    <w:rsid w:val="000F4F19"/>
    <w:rsid w:val="000F5FA2"/>
    <w:rsid w:val="000F6E95"/>
    <w:rsid w:val="000F79F7"/>
    <w:rsid w:val="000F7D78"/>
    <w:rsid w:val="00100D42"/>
    <w:rsid w:val="00102E28"/>
    <w:rsid w:val="00103889"/>
    <w:rsid w:val="00103CF7"/>
    <w:rsid w:val="00104B30"/>
    <w:rsid w:val="00104CBC"/>
    <w:rsid w:val="00105C2F"/>
    <w:rsid w:val="00107D86"/>
    <w:rsid w:val="00110EEE"/>
    <w:rsid w:val="00111099"/>
    <w:rsid w:val="00111E08"/>
    <w:rsid w:val="0011227F"/>
    <w:rsid w:val="00113BF9"/>
    <w:rsid w:val="0011448D"/>
    <w:rsid w:val="00114611"/>
    <w:rsid w:val="001146B1"/>
    <w:rsid w:val="00114FA5"/>
    <w:rsid w:val="001162CD"/>
    <w:rsid w:val="00116BB3"/>
    <w:rsid w:val="00116CED"/>
    <w:rsid w:val="00116D6A"/>
    <w:rsid w:val="00117811"/>
    <w:rsid w:val="00120F61"/>
    <w:rsid w:val="0012196D"/>
    <w:rsid w:val="00121F28"/>
    <w:rsid w:val="0012387C"/>
    <w:rsid w:val="00123AEA"/>
    <w:rsid w:val="00123B4F"/>
    <w:rsid w:val="001243BB"/>
    <w:rsid w:val="00130023"/>
    <w:rsid w:val="0013082D"/>
    <w:rsid w:val="001308E3"/>
    <w:rsid w:val="0013196B"/>
    <w:rsid w:val="00131C78"/>
    <w:rsid w:val="00134668"/>
    <w:rsid w:val="00135F9C"/>
    <w:rsid w:val="00136C95"/>
    <w:rsid w:val="00136DD7"/>
    <w:rsid w:val="00136E8C"/>
    <w:rsid w:val="00137331"/>
    <w:rsid w:val="0013786D"/>
    <w:rsid w:val="00137DDC"/>
    <w:rsid w:val="001410E1"/>
    <w:rsid w:val="001412AA"/>
    <w:rsid w:val="001425EB"/>
    <w:rsid w:val="00142A8A"/>
    <w:rsid w:val="00142B2F"/>
    <w:rsid w:val="00142EDC"/>
    <w:rsid w:val="0014300E"/>
    <w:rsid w:val="00143877"/>
    <w:rsid w:val="00143878"/>
    <w:rsid w:val="00143D9E"/>
    <w:rsid w:val="001443A2"/>
    <w:rsid w:val="0014465D"/>
    <w:rsid w:val="0014706E"/>
    <w:rsid w:val="001473E3"/>
    <w:rsid w:val="00147E96"/>
    <w:rsid w:val="00150085"/>
    <w:rsid w:val="00150C1C"/>
    <w:rsid w:val="001511EF"/>
    <w:rsid w:val="00151B7F"/>
    <w:rsid w:val="00151F80"/>
    <w:rsid w:val="00152245"/>
    <w:rsid w:val="001524B7"/>
    <w:rsid w:val="001526C1"/>
    <w:rsid w:val="00152E6D"/>
    <w:rsid w:val="00154196"/>
    <w:rsid w:val="001541F2"/>
    <w:rsid w:val="00154DCF"/>
    <w:rsid w:val="00155D99"/>
    <w:rsid w:val="00156334"/>
    <w:rsid w:val="001576E3"/>
    <w:rsid w:val="001578AD"/>
    <w:rsid w:val="00157BDA"/>
    <w:rsid w:val="00157C22"/>
    <w:rsid w:val="00162B6A"/>
    <w:rsid w:val="00163805"/>
    <w:rsid w:val="00163CC5"/>
    <w:rsid w:val="00163FDB"/>
    <w:rsid w:val="00165A22"/>
    <w:rsid w:val="00167C79"/>
    <w:rsid w:val="00167CF2"/>
    <w:rsid w:val="001700E2"/>
    <w:rsid w:val="001707A6"/>
    <w:rsid w:val="00171208"/>
    <w:rsid w:val="00171311"/>
    <w:rsid w:val="0017222B"/>
    <w:rsid w:val="001727A7"/>
    <w:rsid w:val="00172F96"/>
    <w:rsid w:val="00173E2E"/>
    <w:rsid w:val="00175001"/>
    <w:rsid w:val="0017564D"/>
    <w:rsid w:val="001761DB"/>
    <w:rsid w:val="00176681"/>
    <w:rsid w:val="0017766F"/>
    <w:rsid w:val="00180442"/>
    <w:rsid w:val="00180811"/>
    <w:rsid w:val="00181798"/>
    <w:rsid w:val="0018232A"/>
    <w:rsid w:val="00182544"/>
    <w:rsid w:val="00182E8C"/>
    <w:rsid w:val="00183945"/>
    <w:rsid w:val="00184089"/>
    <w:rsid w:val="00184447"/>
    <w:rsid w:val="00184F67"/>
    <w:rsid w:val="0019068D"/>
    <w:rsid w:val="00193178"/>
    <w:rsid w:val="00193C79"/>
    <w:rsid w:val="00193F02"/>
    <w:rsid w:val="001A02D0"/>
    <w:rsid w:val="001A1CC8"/>
    <w:rsid w:val="001A2EA0"/>
    <w:rsid w:val="001A3BDD"/>
    <w:rsid w:val="001A3CA5"/>
    <w:rsid w:val="001A4068"/>
    <w:rsid w:val="001A4866"/>
    <w:rsid w:val="001A5A17"/>
    <w:rsid w:val="001A7F7B"/>
    <w:rsid w:val="001B0EF1"/>
    <w:rsid w:val="001B4F65"/>
    <w:rsid w:val="001B6101"/>
    <w:rsid w:val="001B6333"/>
    <w:rsid w:val="001B67A7"/>
    <w:rsid w:val="001B694F"/>
    <w:rsid w:val="001B6A2A"/>
    <w:rsid w:val="001B6ECA"/>
    <w:rsid w:val="001B7FD1"/>
    <w:rsid w:val="001C0158"/>
    <w:rsid w:val="001C1310"/>
    <w:rsid w:val="001C17A7"/>
    <w:rsid w:val="001C2538"/>
    <w:rsid w:val="001C283D"/>
    <w:rsid w:val="001C4F32"/>
    <w:rsid w:val="001C5774"/>
    <w:rsid w:val="001D1BD7"/>
    <w:rsid w:val="001D25BE"/>
    <w:rsid w:val="001D353D"/>
    <w:rsid w:val="001D380A"/>
    <w:rsid w:val="001D4027"/>
    <w:rsid w:val="001D5B6D"/>
    <w:rsid w:val="001D6E16"/>
    <w:rsid w:val="001D7893"/>
    <w:rsid w:val="001D7EAF"/>
    <w:rsid w:val="001E13F7"/>
    <w:rsid w:val="001E1927"/>
    <w:rsid w:val="001E2E0E"/>
    <w:rsid w:val="001E36BC"/>
    <w:rsid w:val="001E3742"/>
    <w:rsid w:val="001E4FA8"/>
    <w:rsid w:val="001E5A2C"/>
    <w:rsid w:val="001E7980"/>
    <w:rsid w:val="001F030C"/>
    <w:rsid w:val="001F0386"/>
    <w:rsid w:val="001F1213"/>
    <w:rsid w:val="001F1FBB"/>
    <w:rsid w:val="001F3735"/>
    <w:rsid w:val="001F46EE"/>
    <w:rsid w:val="001F4948"/>
    <w:rsid w:val="001F4C01"/>
    <w:rsid w:val="001F4DA3"/>
    <w:rsid w:val="001F54CE"/>
    <w:rsid w:val="001F65CA"/>
    <w:rsid w:val="001F6A82"/>
    <w:rsid w:val="001F6A96"/>
    <w:rsid w:val="001F704F"/>
    <w:rsid w:val="001F7624"/>
    <w:rsid w:val="001F7CB2"/>
    <w:rsid w:val="0020014B"/>
    <w:rsid w:val="0020016E"/>
    <w:rsid w:val="00201588"/>
    <w:rsid w:val="00202F30"/>
    <w:rsid w:val="002038C2"/>
    <w:rsid w:val="00204221"/>
    <w:rsid w:val="00204BF6"/>
    <w:rsid w:val="00205CC5"/>
    <w:rsid w:val="00206DDE"/>
    <w:rsid w:val="00206F4A"/>
    <w:rsid w:val="00207414"/>
    <w:rsid w:val="002074F2"/>
    <w:rsid w:val="00210425"/>
    <w:rsid w:val="0021048A"/>
    <w:rsid w:val="002104E0"/>
    <w:rsid w:val="002113E9"/>
    <w:rsid w:val="002129AF"/>
    <w:rsid w:val="00212DF9"/>
    <w:rsid w:val="00214316"/>
    <w:rsid w:val="002154F6"/>
    <w:rsid w:val="00215974"/>
    <w:rsid w:val="00216380"/>
    <w:rsid w:val="00216FCA"/>
    <w:rsid w:val="00217C48"/>
    <w:rsid w:val="00220800"/>
    <w:rsid w:val="00220FF7"/>
    <w:rsid w:val="00221D38"/>
    <w:rsid w:val="002225F0"/>
    <w:rsid w:val="0022265C"/>
    <w:rsid w:val="00225AC3"/>
    <w:rsid w:val="00226A6C"/>
    <w:rsid w:val="00226DE4"/>
    <w:rsid w:val="00226E0B"/>
    <w:rsid w:val="00230253"/>
    <w:rsid w:val="00232516"/>
    <w:rsid w:val="00233131"/>
    <w:rsid w:val="00233471"/>
    <w:rsid w:val="002335B7"/>
    <w:rsid w:val="00234833"/>
    <w:rsid w:val="00234A89"/>
    <w:rsid w:val="00234B00"/>
    <w:rsid w:val="002355CE"/>
    <w:rsid w:val="0023617A"/>
    <w:rsid w:val="00237663"/>
    <w:rsid w:val="00237F31"/>
    <w:rsid w:val="00240C67"/>
    <w:rsid w:val="00241FD6"/>
    <w:rsid w:val="00242739"/>
    <w:rsid w:val="00244625"/>
    <w:rsid w:val="002455AC"/>
    <w:rsid w:val="00246535"/>
    <w:rsid w:val="00246F3A"/>
    <w:rsid w:val="00250FC3"/>
    <w:rsid w:val="0025181F"/>
    <w:rsid w:val="00253D73"/>
    <w:rsid w:val="00254634"/>
    <w:rsid w:val="00256748"/>
    <w:rsid w:val="00256767"/>
    <w:rsid w:val="00256BA6"/>
    <w:rsid w:val="00256EAA"/>
    <w:rsid w:val="0026095D"/>
    <w:rsid w:val="00261C21"/>
    <w:rsid w:val="00261EE0"/>
    <w:rsid w:val="00262215"/>
    <w:rsid w:val="00262D01"/>
    <w:rsid w:val="00263071"/>
    <w:rsid w:val="00263E49"/>
    <w:rsid w:val="00265635"/>
    <w:rsid w:val="0026596B"/>
    <w:rsid w:val="0026598A"/>
    <w:rsid w:val="00265F32"/>
    <w:rsid w:val="002661D7"/>
    <w:rsid w:val="002664B6"/>
    <w:rsid w:val="00267405"/>
    <w:rsid w:val="002677F3"/>
    <w:rsid w:val="00267B1D"/>
    <w:rsid w:val="0027029D"/>
    <w:rsid w:val="00270FB3"/>
    <w:rsid w:val="00271721"/>
    <w:rsid w:val="002735BB"/>
    <w:rsid w:val="00274289"/>
    <w:rsid w:val="00276AE2"/>
    <w:rsid w:val="0027724E"/>
    <w:rsid w:val="002776EC"/>
    <w:rsid w:val="0027797D"/>
    <w:rsid w:val="00281960"/>
    <w:rsid w:val="00282639"/>
    <w:rsid w:val="00284F0E"/>
    <w:rsid w:val="00286035"/>
    <w:rsid w:val="00286684"/>
    <w:rsid w:val="00286EE9"/>
    <w:rsid w:val="00287242"/>
    <w:rsid w:val="0028742D"/>
    <w:rsid w:val="00287AE9"/>
    <w:rsid w:val="002909E5"/>
    <w:rsid w:val="0029421D"/>
    <w:rsid w:val="002944B9"/>
    <w:rsid w:val="00294C64"/>
    <w:rsid w:val="00295F4F"/>
    <w:rsid w:val="00296F10"/>
    <w:rsid w:val="002A2028"/>
    <w:rsid w:val="002A2360"/>
    <w:rsid w:val="002A2B81"/>
    <w:rsid w:val="002A2E0C"/>
    <w:rsid w:val="002A43E2"/>
    <w:rsid w:val="002A57A4"/>
    <w:rsid w:val="002A5A54"/>
    <w:rsid w:val="002A6943"/>
    <w:rsid w:val="002A759F"/>
    <w:rsid w:val="002B0669"/>
    <w:rsid w:val="002B0827"/>
    <w:rsid w:val="002B0D8E"/>
    <w:rsid w:val="002B2EC9"/>
    <w:rsid w:val="002B364D"/>
    <w:rsid w:val="002B4403"/>
    <w:rsid w:val="002B4595"/>
    <w:rsid w:val="002B4FBE"/>
    <w:rsid w:val="002B5896"/>
    <w:rsid w:val="002C01CC"/>
    <w:rsid w:val="002C0F15"/>
    <w:rsid w:val="002C1329"/>
    <w:rsid w:val="002C1FD1"/>
    <w:rsid w:val="002C2DCB"/>
    <w:rsid w:val="002C3AC6"/>
    <w:rsid w:val="002C41E3"/>
    <w:rsid w:val="002C4B42"/>
    <w:rsid w:val="002C52D4"/>
    <w:rsid w:val="002C6915"/>
    <w:rsid w:val="002C702E"/>
    <w:rsid w:val="002C7451"/>
    <w:rsid w:val="002C7C5E"/>
    <w:rsid w:val="002D045F"/>
    <w:rsid w:val="002D13D5"/>
    <w:rsid w:val="002D2FAF"/>
    <w:rsid w:val="002D3606"/>
    <w:rsid w:val="002D5173"/>
    <w:rsid w:val="002D571C"/>
    <w:rsid w:val="002D61D8"/>
    <w:rsid w:val="002D6C2C"/>
    <w:rsid w:val="002E10B3"/>
    <w:rsid w:val="002E1548"/>
    <w:rsid w:val="002E1AD3"/>
    <w:rsid w:val="002E21A4"/>
    <w:rsid w:val="002E28BF"/>
    <w:rsid w:val="002E2C99"/>
    <w:rsid w:val="002E3230"/>
    <w:rsid w:val="002E3A80"/>
    <w:rsid w:val="002E4591"/>
    <w:rsid w:val="002E485D"/>
    <w:rsid w:val="002E4D0B"/>
    <w:rsid w:val="002E53B4"/>
    <w:rsid w:val="002E565D"/>
    <w:rsid w:val="002E6828"/>
    <w:rsid w:val="002F16C7"/>
    <w:rsid w:val="002F1885"/>
    <w:rsid w:val="002F1E8F"/>
    <w:rsid w:val="002F2151"/>
    <w:rsid w:val="002F2801"/>
    <w:rsid w:val="002F29CD"/>
    <w:rsid w:val="002F4C03"/>
    <w:rsid w:val="002F50C4"/>
    <w:rsid w:val="002F5373"/>
    <w:rsid w:val="002F5979"/>
    <w:rsid w:val="002F5FDC"/>
    <w:rsid w:val="002F7353"/>
    <w:rsid w:val="002F79E2"/>
    <w:rsid w:val="002F7CB6"/>
    <w:rsid w:val="00300050"/>
    <w:rsid w:val="00300F7D"/>
    <w:rsid w:val="00301878"/>
    <w:rsid w:val="003045FC"/>
    <w:rsid w:val="00304649"/>
    <w:rsid w:val="003047CC"/>
    <w:rsid w:val="003052A0"/>
    <w:rsid w:val="00305412"/>
    <w:rsid w:val="00305506"/>
    <w:rsid w:val="00305C5E"/>
    <w:rsid w:val="00306E5A"/>
    <w:rsid w:val="00312691"/>
    <w:rsid w:val="00312B99"/>
    <w:rsid w:val="003132B9"/>
    <w:rsid w:val="00313D3B"/>
    <w:rsid w:val="00315E45"/>
    <w:rsid w:val="00316260"/>
    <w:rsid w:val="00316693"/>
    <w:rsid w:val="00316CB9"/>
    <w:rsid w:val="00316CD8"/>
    <w:rsid w:val="00316D87"/>
    <w:rsid w:val="00317159"/>
    <w:rsid w:val="00317415"/>
    <w:rsid w:val="00317A7C"/>
    <w:rsid w:val="00317DC7"/>
    <w:rsid w:val="00321614"/>
    <w:rsid w:val="0032173C"/>
    <w:rsid w:val="003224CE"/>
    <w:rsid w:val="00323F25"/>
    <w:rsid w:val="003247D4"/>
    <w:rsid w:val="00324A49"/>
    <w:rsid w:val="00324C49"/>
    <w:rsid w:val="00326421"/>
    <w:rsid w:val="00327D5F"/>
    <w:rsid w:val="003300FF"/>
    <w:rsid w:val="00330DE1"/>
    <w:rsid w:val="003317C7"/>
    <w:rsid w:val="00331979"/>
    <w:rsid w:val="00332016"/>
    <w:rsid w:val="00333C0D"/>
    <w:rsid w:val="00334EFE"/>
    <w:rsid w:val="0033570B"/>
    <w:rsid w:val="0033584C"/>
    <w:rsid w:val="00336009"/>
    <w:rsid w:val="00336264"/>
    <w:rsid w:val="00337EE1"/>
    <w:rsid w:val="00340953"/>
    <w:rsid w:val="00340F6F"/>
    <w:rsid w:val="00341FC4"/>
    <w:rsid w:val="00343901"/>
    <w:rsid w:val="00345466"/>
    <w:rsid w:val="003468D2"/>
    <w:rsid w:val="00346DFE"/>
    <w:rsid w:val="0034713F"/>
    <w:rsid w:val="003476D7"/>
    <w:rsid w:val="00347A4C"/>
    <w:rsid w:val="00347C0E"/>
    <w:rsid w:val="00347D27"/>
    <w:rsid w:val="00347EAA"/>
    <w:rsid w:val="0035019A"/>
    <w:rsid w:val="0035030F"/>
    <w:rsid w:val="0035060B"/>
    <w:rsid w:val="003511E3"/>
    <w:rsid w:val="0035182D"/>
    <w:rsid w:val="00351886"/>
    <w:rsid w:val="0035465A"/>
    <w:rsid w:val="00354794"/>
    <w:rsid w:val="003549C8"/>
    <w:rsid w:val="00355AFC"/>
    <w:rsid w:val="00355F79"/>
    <w:rsid w:val="00355F86"/>
    <w:rsid w:val="003560FB"/>
    <w:rsid w:val="00356217"/>
    <w:rsid w:val="0035626F"/>
    <w:rsid w:val="0035645C"/>
    <w:rsid w:val="0035685C"/>
    <w:rsid w:val="0035787B"/>
    <w:rsid w:val="003578C1"/>
    <w:rsid w:val="003607F2"/>
    <w:rsid w:val="003624CF"/>
    <w:rsid w:val="003630C7"/>
    <w:rsid w:val="00363F04"/>
    <w:rsid w:val="00364BDB"/>
    <w:rsid w:val="00365115"/>
    <w:rsid w:val="003658F5"/>
    <w:rsid w:val="00365FAE"/>
    <w:rsid w:val="003667B5"/>
    <w:rsid w:val="003667FC"/>
    <w:rsid w:val="003673CF"/>
    <w:rsid w:val="00367A2D"/>
    <w:rsid w:val="00367B13"/>
    <w:rsid w:val="00374221"/>
    <w:rsid w:val="003758B4"/>
    <w:rsid w:val="00375F2D"/>
    <w:rsid w:val="00377683"/>
    <w:rsid w:val="0037792F"/>
    <w:rsid w:val="00380435"/>
    <w:rsid w:val="00380E64"/>
    <w:rsid w:val="0038251E"/>
    <w:rsid w:val="00382977"/>
    <w:rsid w:val="00383B84"/>
    <w:rsid w:val="0038434F"/>
    <w:rsid w:val="0038531C"/>
    <w:rsid w:val="00385815"/>
    <w:rsid w:val="00387D6F"/>
    <w:rsid w:val="003900A5"/>
    <w:rsid w:val="00390C09"/>
    <w:rsid w:val="00392D00"/>
    <w:rsid w:val="00393503"/>
    <w:rsid w:val="00393FE5"/>
    <w:rsid w:val="0039499C"/>
    <w:rsid w:val="0039564C"/>
    <w:rsid w:val="00395843"/>
    <w:rsid w:val="00395DE7"/>
    <w:rsid w:val="0039659A"/>
    <w:rsid w:val="00396D6E"/>
    <w:rsid w:val="00397D8E"/>
    <w:rsid w:val="003A1516"/>
    <w:rsid w:val="003A2722"/>
    <w:rsid w:val="003A2D1E"/>
    <w:rsid w:val="003A3432"/>
    <w:rsid w:val="003A3600"/>
    <w:rsid w:val="003A3CFF"/>
    <w:rsid w:val="003A4377"/>
    <w:rsid w:val="003A4917"/>
    <w:rsid w:val="003A4C61"/>
    <w:rsid w:val="003A4E0D"/>
    <w:rsid w:val="003A52D8"/>
    <w:rsid w:val="003A6B9E"/>
    <w:rsid w:val="003B0622"/>
    <w:rsid w:val="003B0653"/>
    <w:rsid w:val="003B0C3B"/>
    <w:rsid w:val="003B283B"/>
    <w:rsid w:val="003B290E"/>
    <w:rsid w:val="003B59CA"/>
    <w:rsid w:val="003B7EBE"/>
    <w:rsid w:val="003C088D"/>
    <w:rsid w:val="003C2538"/>
    <w:rsid w:val="003C34C5"/>
    <w:rsid w:val="003C34D4"/>
    <w:rsid w:val="003C3B8A"/>
    <w:rsid w:val="003C629C"/>
    <w:rsid w:val="003C6623"/>
    <w:rsid w:val="003C6D57"/>
    <w:rsid w:val="003D1D97"/>
    <w:rsid w:val="003D1DA4"/>
    <w:rsid w:val="003D280E"/>
    <w:rsid w:val="003D296D"/>
    <w:rsid w:val="003D2E6B"/>
    <w:rsid w:val="003D5478"/>
    <w:rsid w:val="003D5D68"/>
    <w:rsid w:val="003D677B"/>
    <w:rsid w:val="003E0DD2"/>
    <w:rsid w:val="003E1BE3"/>
    <w:rsid w:val="003E1E5F"/>
    <w:rsid w:val="003E2ACB"/>
    <w:rsid w:val="003E452C"/>
    <w:rsid w:val="003E527F"/>
    <w:rsid w:val="003E642C"/>
    <w:rsid w:val="003E721E"/>
    <w:rsid w:val="003E7C29"/>
    <w:rsid w:val="003E7CB8"/>
    <w:rsid w:val="003F0046"/>
    <w:rsid w:val="003F0120"/>
    <w:rsid w:val="003F03F1"/>
    <w:rsid w:val="003F06DE"/>
    <w:rsid w:val="003F1A44"/>
    <w:rsid w:val="003F1B91"/>
    <w:rsid w:val="003F3822"/>
    <w:rsid w:val="003F3D95"/>
    <w:rsid w:val="003F46A5"/>
    <w:rsid w:val="003F6D0C"/>
    <w:rsid w:val="003F7030"/>
    <w:rsid w:val="00400472"/>
    <w:rsid w:val="00400CF7"/>
    <w:rsid w:val="00400F93"/>
    <w:rsid w:val="00401890"/>
    <w:rsid w:val="00403481"/>
    <w:rsid w:val="00403AF2"/>
    <w:rsid w:val="004045B6"/>
    <w:rsid w:val="00405BC7"/>
    <w:rsid w:val="004067F9"/>
    <w:rsid w:val="004074E7"/>
    <w:rsid w:val="0041096E"/>
    <w:rsid w:val="00411A37"/>
    <w:rsid w:val="00412DBB"/>
    <w:rsid w:val="00412F88"/>
    <w:rsid w:val="0041326A"/>
    <w:rsid w:val="004138D9"/>
    <w:rsid w:val="004138FB"/>
    <w:rsid w:val="004145EF"/>
    <w:rsid w:val="004154F0"/>
    <w:rsid w:val="004156BA"/>
    <w:rsid w:val="0041619B"/>
    <w:rsid w:val="0041647E"/>
    <w:rsid w:val="00420F48"/>
    <w:rsid w:val="004215B3"/>
    <w:rsid w:val="00424803"/>
    <w:rsid w:val="00424E08"/>
    <w:rsid w:val="0042507F"/>
    <w:rsid w:val="00425F62"/>
    <w:rsid w:val="00430152"/>
    <w:rsid w:val="004302D2"/>
    <w:rsid w:val="00430D32"/>
    <w:rsid w:val="00430F4D"/>
    <w:rsid w:val="00432982"/>
    <w:rsid w:val="00433352"/>
    <w:rsid w:val="00433C18"/>
    <w:rsid w:val="00435284"/>
    <w:rsid w:val="004373AC"/>
    <w:rsid w:val="00440368"/>
    <w:rsid w:val="00440620"/>
    <w:rsid w:val="0044069C"/>
    <w:rsid w:val="00440A54"/>
    <w:rsid w:val="00441277"/>
    <w:rsid w:val="00441941"/>
    <w:rsid w:val="00441A67"/>
    <w:rsid w:val="004426FE"/>
    <w:rsid w:val="00442976"/>
    <w:rsid w:val="004433FB"/>
    <w:rsid w:val="004436EB"/>
    <w:rsid w:val="00443955"/>
    <w:rsid w:val="00443ED9"/>
    <w:rsid w:val="00444E2D"/>
    <w:rsid w:val="0044521F"/>
    <w:rsid w:val="00445379"/>
    <w:rsid w:val="0044620E"/>
    <w:rsid w:val="004466A8"/>
    <w:rsid w:val="004479D9"/>
    <w:rsid w:val="004504F8"/>
    <w:rsid w:val="004513AF"/>
    <w:rsid w:val="004520E0"/>
    <w:rsid w:val="00452260"/>
    <w:rsid w:val="004529C2"/>
    <w:rsid w:val="00453210"/>
    <w:rsid w:val="00455710"/>
    <w:rsid w:val="0045581B"/>
    <w:rsid w:val="00457DAF"/>
    <w:rsid w:val="00460896"/>
    <w:rsid w:val="00461FF9"/>
    <w:rsid w:val="00462485"/>
    <w:rsid w:val="00463FFA"/>
    <w:rsid w:val="004641E0"/>
    <w:rsid w:val="004644F4"/>
    <w:rsid w:val="00465612"/>
    <w:rsid w:val="004660F9"/>
    <w:rsid w:val="00466E7F"/>
    <w:rsid w:val="0046707C"/>
    <w:rsid w:val="00467A48"/>
    <w:rsid w:val="0047064E"/>
    <w:rsid w:val="0047094B"/>
    <w:rsid w:val="00470C64"/>
    <w:rsid w:val="00472695"/>
    <w:rsid w:val="00472731"/>
    <w:rsid w:val="004737FC"/>
    <w:rsid w:val="00473928"/>
    <w:rsid w:val="00474F1D"/>
    <w:rsid w:val="00475968"/>
    <w:rsid w:val="004759E0"/>
    <w:rsid w:val="00476A7F"/>
    <w:rsid w:val="00476C98"/>
    <w:rsid w:val="004771ED"/>
    <w:rsid w:val="00477710"/>
    <w:rsid w:val="00482741"/>
    <w:rsid w:val="00484332"/>
    <w:rsid w:val="00484ED4"/>
    <w:rsid w:val="0048629D"/>
    <w:rsid w:val="0048728C"/>
    <w:rsid w:val="0049064A"/>
    <w:rsid w:val="00490CA4"/>
    <w:rsid w:val="00491F9D"/>
    <w:rsid w:val="004921AB"/>
    <w:rsid w:val="004925F9"/>
    <w:rsid w:val="00492F10"/>
    <w:rsid w:val="00492F71"/>
    <w:rsid w:val="00492FBF"/>
    <w:rsid w:val="00494254"/>
    <w:rsid w:val="00494667"/>
    <w:rsid w:val="004948BC"/>
    <w:rsid w:val="00494969"/>
    <w:rsid w:val="0049511E"/>
    <w:rsid w:val="0049554C"/>
    <w:rsid w:val="00495AD4"/>
    <w:rsid w:val="00495C88"/>
    <w:rsid w:val="004960A0"/>
    <w:rsid w:val="00496177"/>
    <w:rsid w:val="0049635D"/>
    <w:rsid w:val="00496EDB"/>
    <w:rsid w:val="004A000D"/>
    <w:rsid w:val="004A0949"/>
    <w:rsid w:val="004A0B17"/>
    <w:rsid w:val="004A0D61"/>
    <w:rsid w:val="004A335B"/>
    <w:rsid w:val="004A3450"/>
    <w:rsid w:val="004A3750"/>
    <w:rsid w:val="004A56F4"/>
    <w:rsid w:val="004A6E2F"/>
    <w:rsid w:val="004B0747"/>
    <w:rsid w:val="004B0F12"/>
    <w:rsid w:val="004B326C"/>
    <w:rsid w:val="004B3A22"/>
    <w:rsid w:val="004B3ACA"/>
    <w:rsid w:val="004B3DBD"/>
    <w:rsid w:val="004B4494"/>
    <w:rsid w:val="004B5953"/>
    <w:rsid w:val="004B5D61"/>
    <w:rsid w:val="004B5DE2"/>
    <w:rsid w:val="004B6553"/>
    <w:rsid w:val="004B72B8"/>
    <w:rsid w:val="004B7337"/>
    <w:rsid w:val="004B7CDD"/>
    <w:rsid w:val="004C05C6"/>
    <w:rsid w:val="004C0781"/>
    <w:rsid w:val="004C0B89"/>
    <w:rsid w:val="004C17D4"/>
    <w:rsid w:val="004C1B12"/>
    <w:rsid w:val="004C1B4F"/>
    <w:rsid w:val="004C423B"/>
    <w:rsid w:val="004C44E3"/>
    <w:rsid w:val="004C478A"/>
    <w:rsid w:val="004C484C"/>
    <w:rsid w:val="004C4A05"/>
    <w:rsid w:val="004C5762"/>
    <w:rsid w:val="004C604D"/>
    <w:rsid w:val="004C6084"/>
    <w:rsid w:val="004C6D22"/>
    <w:rsid w:val="004C7F11"/>
    <w:rsid w:val="004D00A7"/>
    <w:rsid w:val="004D07D8"/>
    <w:rsid w:val="004D0AC9"/>
    <w:rsid w:val="004D351F"/>
    <w:rsid w:val="004D3562"/>
    <w:rsid w:val="004D3DA3"/>
    <w:rsid w:val="004D58A1"/>
    <w:rsid w:val="004E05BE"/>
    <w:rsid w:val="004E159C"/>
    <w:rsid w:val="004E1F42"/>
    <w:rsid w:val="004E5A82"/>
    <w:rsid w:val="004F03E5"/>
    <w:rsid w:val="004F03F8"/>
    <w:rsid w:val="004F0B91"/>
    <w:rsid w:val="004F41C1"/>
    <w:rsid w:val="004F4A4B"/>
    <w:rsid w:val="004F4E74"/>
    <w:rsid w:val="004F6211"/>
    <w:rsid w:val="004F67AA"/>
    <w:rsid w:val="004F6F82"/>
    <w:rsid w:val="004F749D"/>
    <w:rsid w:val="004F7537"/>
    <w:rsid w:val="004F7E18"/>
    <w:rsid w:val="004F7EE7"/>
    <w:rsid w:val="00501611"/>
    <w:rsid w:val="0050206C"/>
    <w:rsid w:val="00502692"/>
    <w:rsid w:val="00502765"/>
    <w:rsid w:val="005030D1"/>
    <w:rsid w:val="005037FA"/>
    <w:rsid w:val="005043A3"/>
    <w:rsid w:val="00504ACD"/>
    <w:rsid w:val="00505F82"/>
    <w:rsid w:val="00506553"/>
    <w:rsid w:val="0050697C"/>
    <w:rsid w:val="00506E85"/>
    <w:rsid w:val="005075C0"/>
    <w:rsid w:val="005077F9"/>
    <w:rsid w:val="00507BCE"/>
    <w:rsid w:val="00507C06"/>
    <w:rsid w:val="00510579"/>
    <w:rsid w:val="00510646"/>
    <w:rsid w:val="00510E55"/>
    <w:rsid w:val="00510EE1"/>
    <w:rsid w:val="00510FB5"/>
    <w:rsid w:val="00511A8C"/>
    <w:rsid w:val="00511EF0"/>
    <w:rsid w:val="0051273A"/>
    <w:rsid w:val="0051370E"/>
    <w:rsid w:val="005139B2"/>
    <w:rsid w:val="0051441C"/>
    <w:rsid w:val="00514C15"/>
    <w:rsid w:val="00515835"/>
    <w:rsid w:val="00515B68"/>
    <w:rsid w:val="00516309"/>
    <w:rsid w:val="00516A49"/>
    <w:rsid w:val="00517733"/>
    <w:rsid w:val="0052088B"/>
    <w:rsid w:val="0052094F"/>
    <w:rsid w:val="00520A1C"/>
    <w:rsid w:val="00521C0C"/>
    <w:rsid w:val="00522629"/>
    <w:rsid w:val="00522EB2"/>
    <w:rsid w:val="00523CE0"/>
    <w:rsid w:val="00524A24"/>
    <w:rsid w:val="00524D7E"/>
    <w:rsid w:val="005252B9"/>
    <w:rsid w:val="005260FA"/>
    <w:rsid w:val="00526745"/>
    <w:rsid w:val="005267A8"/>
    <w:rsid w:val="00526F8A"/>
    <w:rsid w:val="005271E1"/>
    <w:rsid w:val="005306EE"/>
    <w:rsid w:val="005324BF"/>
    <w:rsid w:val="00533C95"/>
    <w:rsid w:val="005340A6"/>
    <w:rsid w:val="0053547C"/>
    <w:rsid w:val="00535A13"/>
    <w:rsid w:val="00535B39"/>
    <w:rsid w:val="00535B4B"/>
    <w:rsid w:val="00535BFB"/>
    <w:rsid w:val="0053627D"/>
    <w:rsid w:val="005369B0"/>
    <w:rsid w:val="00536CE8"/>
    <w:rsid w:val="00540450"/>
    <w:rsid w:val="00540D6F"/>
    <w:rsid w:val="00540EC5"/>
    <w:rsid w:val="00541F35"/>
    <w:rsid w:val="00544A88"/>
    <w:rsid w:val="00544E08"/>
    <w:rsid w:val="00544EA6"/>
    <w:rsid w:val="0054563C"/>
    <w:rsid w:val="00546951"/>
    <w:rsid w:val="005478FF"/>
    <w:rsid w:val="00547CE7"/>
    <w:rsid w:val="005518FD"/>
    <w:rsid w:val="005523CB"/>
    <w:rsid w:val="00552C10"/>
    <w:rsid w:val="00553A41"/>
    <w:rsid w:val="00554771"/>
    <w:rsid w:val="00555467"/>
    <w:rsid w:val="00555978"/>
    <w:rsid w:val="00555E83"/>
    <w:rsid w:val="00556F09"/>
    <w:rsid w:val="0056141B"/>
    <w:rsid w:val="005615A0"/>
    <w:rsid w:val="005624DB"/>
    <w:rsid w:val="00563D74"/>
    <w:rsid w:val="005647C0"/>
    <w:rsid w:val="00564CF1"/>
    <w:rsid w:val="00565B69"/>
    <w:rsid w:val="00565F83"/>
    <w:rsid w:val="00566185"/>
    <w:rsid w:val="005662A9"/>
    <w:rsid w:val="00566479"/>
    <w:rsid w:val="005671D7"/>
    <w:rsid w:val="005709F7"/>
    <w:rsid w:val="00570C86"/>
    <w:rsid w:val="00572884"/>
    <w:rsid w:val="005765BD"/>
    <w:rsid w:val="00576DBA"/>
    <w:rsid w:val="00576F96"/>
    <w:rsid w:val="00582680"/>
    <w:rsid w:val="0058325C"/>
    <w:rsid w:val="00583C6C"/>
    <w:rsid w:val="00584DBB"/>
    <w:rsid w:val="0058583E"/>
    <w:rsid w:val="0058664D"/>
    <w:rsid w:val="00586702"/>
    <w:rsid w:val="0058680B"/>
    <w:rsid w:val="00586A9D"/>
    <w:rsid w:val="00586ADD"/>
    <w:rsid w:val="00586FDB"/>
    <w:rsid w:val="00591BFC"/>
    <w:rsid w:val="0059278C"/>
    <w:rsid w:val="0059348C"/>
    <w:rsid w:val="00593AE9"/>
    <w:rsid w:val="00594249"/>
    <w:rsid w:val="005978E8"/>
    <w:rsid w:val="005A0033"/>
    <w:rsid w:val="005A0964"/>
    <w:rsid w:val="005A0C14"/>
    <w:rsid w:val="005A1242"/>
    <w:rsid w:val="005A1D42"/>
    <w:rsid w:val="005A2D73"/>
    <w:rsid w:val="005A357A"/>
    <w:rsid w:val="005A42AE"/>
    <w:rsid w:val="005A4C6A"/>
    <w:rsid w:val="005A5F7C"/>
    <w:rsid w:val="005A60C2"/>
    <w:rsid w:val="005A6C2E"/>
    <w:rsid w:val="005A6D6E"/>
    <w:rsid w:val="005B052A"/>
    <w:rsid w:val="005B240A"/>
    <w:rsid w:val="005B2546"/>
    <w:rsid w:val="005B4588"/>
    <w:rsid w:val="005B46AD"/>
    <w:rsid w:val="005B50BE"/>
    <w:rsid w:val="005B5B1C"/>
    <w:rsid w:val="005B5B29"/>
    <w:rsid w:val="005B5B80"/>
    <w:rsid w:val="005B669C"/>
    <w:rsid w:val="005C0400"/>
    <w:rsid w:val="005C0D54"/>
    <w:rsid w:val="005C0F22"/>
    <w:rsid w:val="005C0FA8"/>
    <w:rsid w:val="005C138C"/>
    <w:rsid w:val="005C1B04"/>
    <w:rsid w:val="005C24CE"/>
    <w:rsid w:val="005C28A1"/>
    <w:rsid w:val="005C2F60"/>
    <w:rsid w:val="005C3274"/>
    <w:rsid w:val="005C37CF"/>
    <w:rsid w:val="005C3FF0"/>
    <w:rsid w:val="005C4518"/>
    <w:rsid w:val="005C4F05"/>
    <w:rsid w:val="005C5639"/>
    <w:rsid w:val="005C6AE9"/>
    <w:rsid w:val="005C7D34"/>
    <w:rsid w:val="005D06B4"/>
    <w:rsid w:val="005D5E22"/>
    <w:rsid w:val="005D6450"/>
    <w:rsid w:val="005D666C"/>
    <w:rsid w:val="005E0131"/>
    <w:rsid w:val="005E05E9"/>
    <w:rsid w:val="005E08DA"/>
    <w:rsid w:val="005E1326"/>
    <w:rsid w:val="005E14EF"/>
    <w:rsid w:val="005E15D4"/>
    <w:rsid w:val="005E1610"/>
    <w:rsid w:val="005E2AA5"/>
    <w:rsid w:val="005E2EE1"/>
    <w:rsid w:val="005E2FC1"/>
    <w:rsid w:val="005E3558"/>
    <w:rsid w:val="005E3B6B"/>
    <w:rsid w:val="005E3FD1"/>
    <w:rsid w:val="005E4627"/>
    <w:rsid w:val="005E492B"/>
    <w:rsid w:val="005E6773"/>
    <w:rsid w:val="005E7546"/>
    <w:rsid w:val="005F02D1"/>
    <w:rsid w:val="005F15DB"/>
    <w:rsid w:val="005F1826"/>
    <w:rsid w:val="005F1FCD"/>
    <w:rsid w:val="005F245F"/>
    <w:rsid w:val="005F28FF"/>
    <w:rsid w:val="005F3119"/>
    <w:rsid w:val="005F37C2"/>
    <w:rsid w:val="005F457F"/>
    <w:rsid w:val="005F4706"/>
    <w:rsid w:val="005F4DA1"/>
    <w:rsid w:val="005F502F"/>
    <w:rsid w:val="005F5679"/>
    <w:rsid w:val="005F61BD"/>
    <w:rsid w:val="005F6248"/>
    <w:rsid w:val="005F6674"/>
    <w:rsid w:val="005F6B68"/>
    <w:rsid w:val="005F74CE"/>
    <w:rsid w:val="00600003"/>
    <w:rsid w:val="00600ACA"/>
    <w:rsid w:val="00600FD4"/>
    <w:rsid w:val="00601C61"/>
    <w:rsid w:val="0060229E"/>
    <w:rsid w:val="0060257B"/>
    <w:rsid w:val="00602D16"/>
    <w:rsid w:val="00604023"/>
    <w:rsid w:val="00605C34"/>
    <w:rsid w:val="006065EA"/>
    <w:rsid w:val="006074CA"/>
    <w:rsid w:val="00610A48"/>
    <w:rsid w:val="00610E3C"/>
    <w:rsid w:val="006114A1"/>
    <w:rsid w:val="006114F9"/>
    <w:rsid w:val="0061176F"/>
    <w:rsid w:val="00611880"/>
    <w:rsid w:val="00611BC7"/>
    <w:rsid w:val="006132B1"/>
    <w:rsid w:val="006141BD"/>
    <w:rsid w:val="006148FA"/>
    <w:rsid w:val="00617D25"/>
    <w:rsid w:val="00620C24"/>
    <w:rsid w:val="00622102"/>
    <w:rsid w:val="00622361"/>
    <w:rsid w:val="00622803"/>
    <w:rsid w:val="00622836"/>
    <w:rsid w:val="00622C54"/>
    <w:rsid w:val="00623227"/>
    <w:rsid w:val="00623D1B"/>
    <w:rsid w:val="006244B4"/>
    <w:rsid w:val="0062491D"/>
    <w:rsid w:val="00625059"/>
    <w:rsid w:val="00625BC8"/>
    <w:rsid w:val="00626B77"/>
    <w:rsid w:val="0063189B"/>
    <w:rsid w:val="006324E6"/>
    <w:rsid w:val="006327D4"/>
    <w:rsid w:val="006342F3"/>
    <w:rsid w:val="00634B82"/>
    <w:rsid w:val="00635178"/>
    <w:rsid w:val="00635400"/>
    <w:rsid w:val="00635BD6"/>
    <w:rsid w:val="00635DB4"/>
    <w:rsid w:val="006363F8"/>
    <w:rsid w:val="00636A6E"/>
    <w:rsid w:val="00636EB5"/>
    <w:rsid w:val="00640668"/>
    <w:rsid w:val="00640A7F"/>
    <w:rsid w:val="00642682"/>
    <w:rsid w:val="00642E4D"/>
    <w:rsid w:val="00642F6F"/>
    <w:rsid w:val="006433B3"/>
    <w:rsid w:val="0064386D"/>
    <w:rsid w:val="006462C0"/>
    <w:rsid w:val="00647079"/>
    <w:rsid w:val="00647B31"/>
    <w:rsid w:val="0065113E"/>
    <w:rsid w:val="00651584"/>
    <w:rsid w:val="00655E4A"/>
    <w:rsid w:val="00656200"/>
    <w:rsid w:val="006570AF"/>
    <w:rsid w:val="00657436"/>
    <w:rsid w:val="006578AD"/>
    <w:rsid w:val="00657E02"/>
    <w:rsid w:val="006605ED"/>
    <w:rsid w:val="006607AD"/>
    <w:rsid w:val="0066131B"/>
    <w:rsid w:val="00661A0C"/>
    <w:rsid w:val="00661A12"/>
    <w:rsid w:val="00662C9C"/>
    <w:rsid w:val="00662D6F"/>
    <w:rsid w:val="0066407F"/>
    <w:rsid w:val="006648D8"/>
    <w:rsid w:val="006659DB"/>
    <w:rsid w:val="00667117"/>
    <w:rsid w:val="0067108E"/>
    <w:rsid w:val="00671B8B"/>
    <w:rsid w:val="00673484"/>
    <w:rsid w:val="00673A86"/>
    <w:rsid w:val="00674B5A"/>
    <w:rsid w:val="00676DAB"/>
    <w:rsid w:val="00676E78"/>
    <w:rsid w:val="00677757"/>
    <w:rsid w:val="00677EC9"/>
    <w:rsid w:val="006811E7"/>
    <w:rsid w:val="00681534"/>
    <w:rsid w:val="0068180D"/>
    <w:rsid w:val="0068184B"/>
    <w:rsid w:val="00681F97"/>
    <w:rsid w:val="00682BCA"/>
    <w:rsid w:val="00683040"/>
    <w:rsid w:val="006842F8"/>
    <w:rsid w:val="006858C4"/>
    <w:rsid w:val="00685AF8"/>
    <w:rsid w:val="006862C5"/>
    <w:rsid w:val="0068668B"/>
    <w:rsid w:val="00687683"/>
    <w:rsid w:val="00687929"/>
    <w:rsid w:val="00687F23"/>
    <w:rsid w:val="00690F74"/>
    <w:rsid w:val="00691BCD"/>
    <w:rsid w:val="00696A90"/>
    <w:rsid w:val="006978E4"/>
    <w:rsid w:val="006A00F2"/>
    <w:rsid w:val="006A0D36"/>
    <w:rsid w:val="006A14B8"/>
    <w:rsid w:val="006A2105"/>
    <w:rsid w:val="006A29DD"/>
    <w:rsid w:val="006A3188"/>
    <w:rsid w:val="006A3F10"/>
    <w:rsid w:val="006A510F"/>
    <w:rsid w:val="006A63C4"/>
    <w:rsid w:val="006A649B"/>
    <w:rsid w:val="006A6D42"/>
    <w:rsid w:val="006A718E"/>
    <w:rsid w:val="006A75D0"/>
    <w:rsid w:val="006A7698"/>
    <w:rsid w:val="006A7D87"/>
    <w:rsid w:val="006B07D8"/>
    <w:rsid w:val="006B0F1E"/>
    <w:rsid w:val="006B1936"/>
    <w:rsid w:val="006B1B4D"/>
    <w:rsid w:val="006B1BAC"/>
    <w:rsid w:val="006B23C0"/>
    <w:rsid w:val="006B3BD0"/>
    <w:rsid w:val="006B3C26"/>
    <w:rsid w:val="006B463A"/>
    <w:rsid w:val="006B58A5"/>
    <w:rsid w:val="006B5905"/>
    <w:rsid w:val="006B7261"/>
    <w:rsid w:val="006B72BA"/>
    <w:rsid w:val="006C04FD"/>
    <w:rsid w:val="006C112A"/>
    <w:rsid w:val="006C1431"/>
    <w:rsid w:val="006C1A6B"/>
    <w:rsid w:val="006C1B4D"/>
    <w:rsid w:val="006C1E9F"/>
    <w:rsid w:val="006C2249"/>
    <w:rsid w:val="006C2D8B"/>
    <w:rsid w:val="006C3F1E"/>
    <w:rsid w:val="006C53D7"/>
    <w:rsid w:val="006C649F"/>
    <w:rsid w:val="006C6593"/>
    <w:rsid w:val="006C73BD"/>
    <w:rsid w:val="006C74E7"/>
    <w:rsid w:val="006D19D1"/>
    <w:rsid w:val="006D2C6E"/>
    <w:rsid w:val="006D2E3A"/>
    <w:rsid w:val="006D342A"/>
    <w:rsid w:val="006D3459"/>
    <w:rsid w:val="006D504F"/>
    <w:rsid w:val="006D5E92"/>
    <w:rsid w:val="006D6AA6"/>
    <w:rsid w:val="006D79E1"/>
    <w:rsid w:val="006E07CF"/>
    <w:rsid w:val="006E092E"/>
    <w:rsid w:val="006E2130"/>
    <w:rsid w:val="006E29F5"/>
    <w:rsid w:val="006E2FD1"/>
    <w:rsid w:val="006E49CF"/>
    <w:rsid w:val="006E4E24"/>
    <w:rsid w:val="006E5CB4"/>
    <w:rsid w:val="006E680E"/>
    <w:rsid w:val="006E7286"/>
    <w:rsid w:val="006E7F81"/>
    <w:rsid w:val="006F1578"/>
    <w:rsid w:val="006F15B1"/>
    <w:rsid w:val="006F2190"/>
    <w:rsid w:val="006F385E"/>
    <w:rsid w:val="006F3B9F"/>
    <w:rsid w:val="006F443E"/>
    <w:rsid w:val="006F4761"/>
    <w:rsid w:val="006F4BDA"/>
    <w:rsid w:val="006F4F43"/>
    <w:rsid w:val="006F5062"/>
    <w:rsid w:val="006F586C"/>
    <w:rsid w:val="006F5A29"/>
    <w:rsid w:val="006F5CE7"/>
    <w:rsid w:val="006F6687"/>
    <w:rsid w:val="006F71F5"/>
    <w:rsid w:val="00700C73"/>
    <w:rsid w:val="00704BEC"/>
    <w:rsid w:val="007063B4"/>
    <w:rsid w:val="007072B5"/>
    <w:rsid w:val="0071084D"/>
    <w:rsid w:val="00710F77"/>
    <w:rsid w:val="00714DD1"/>
    <w:rsid w:val="00715FE1"/>
    <w:rsid w:val="00716246"/>
    <w:rsid w:val="00716CC9"/>
    <w:rsid w:val="00717911"/>
    <w:rsid w:val="007200B2"/>
    <w:rsid w:val="00721880"/>
    <w:rsid w:val="007219C5"/>
    <w:rsid w:val="0072252E"/>
    <w:rsid w:val="007243F8"/>
    <w:rsid w:val="00724459"/>
    <w:rsid w:val="00724537"/>
    <w:rsid w:val="00725593"/>
    <w:rsid w:val="00726DCB"/>
    <w:rsid w:val="00727898"/>
    <w:rsid w:val="00727C4A"/>
    <w:rsid w:val="007302B0"/>
    <w:rsid w:val="00730B03"/>
    <w:rsid w:val="00730E53"/>
    <w:rsid w:val="007317F4"/>
    <w:rsid w:val="007322A3"/>
    <w:rsid w:val="00733243"/>
    <w:rsid w:val="007332C7"/>
    <w:rsid w:val="00733CC6"/>
    <w:rsid w:val="0073436A"/>
    <w:rsid w:val="00734A4E"/>
    <w:rsid w:val="00734D87"/>
    <w:rsid w:val="00735714"/>
    <w:rsid w:val="00735A08"/>
    <w:rsid w:val="00735B7B"/>
    <w:rsid w:val="00736FBE"/>
    <w:rsid w:val="00740427"/>
    <w:rsid w:val="0074056C"/>
    <w:rsid w:val="00741990"/>
    <w:rsid w:val="00741D2A"/>
    <w:rsid w:val="0074255C"/>
    <w:rsid w:val="007425C6"/>
    <w:rsid w:val="00744D33"/>
    <w:rsid w:val="00745129"/>
    <w:rsid w:val="00745FD0"/>
    <w:rsid w:val="0074636D"/>
    <w:rsid w:val="00750202"/>
    <w:rsid w:val="00750413"/>
    <w:rsid w:val="0075209B"/>
    <w:rsid w:val="007523B7"/>
    <w:rsid w:val="007524CC"/>
    <w:rsid w:val="00752B2B"/>
    <w:rsid w:val="0075344D"/>
    <w:rsid w:val="00754188"/>
    <w:rsid w:val="007551AF"/>
    <w:rsid w:val="007554E7"/>
    <w:rsid w:val="007566AB"/>
    <w:rsid w:val="0075675A"/>
    <w:rsid w:val="00756E72"/>
    <w:rsid w:val="0075705E"/>
    <w:rsid w:val="007576D1"/>
    <w:rsid w:val="00760868"/>
    <w:rsid w:val="00760BBA"/>
    <w:rsid w:val="007614B5"/>
    <w:rsid w:val="007619A2"/>
    <w:rsid w:val="0076238C"/>
    <w:rsid w:val="00763245"/>
    <w:rsid w:val="00763E31"/>
    <w:rsid w:val="00765355"/>
    <w:rsid w:val="00765581"/>
    <w:rsid w:val="00765E5C"/>
    <w:rsid w:val="0077110A"/>
    <w:rsid w:val="00771701"/>
    <w:rsid w:val="00771858"/>
    <w:rsid w:val="007734AF"/>
    <w:rsid w:val="00774FB4"/>
    <w:rsid w:val="007801A8"/>
    <w:rsid w:val="00780ECD"/>
    <w:rsid w:val="00781D27"/>
    <w:rsid w:val="0078312C"/>
    <w:rsid w:val="00783B6A"/>
    <w:rsid w:val="0078406A"/>
    <w:rsid w:val="00784E8B"/>
    <w:rsid w:val="00785769"/>
    <w:rsid w:val="007858FE"/>
    <w:rsid w:val="00786970"/>
    <w:rsid w:val="00786BEB"/>
    <w:rsid w:val="00791A21"/>
    <w:rsid w:val="007927E0"/>
    <w:rsid w:val="00793D2D"/>
    <w:rsid w:val="0079457C"/>
    <w:rsid w:val="00795633"/>
    <w:rsid w:val="00797352"/>
    <w:rsid w:val="007A003F"/>
    <w:rsid w:val="007A1285"/>
    <w:rsid w:val="007A2A8A"/>
    <w:rsid w:val="007A4FC6"/>
    <w:rsid w:val="007A50F1"/>
    <w:rsid w:val="007B05CA"/>
    <w:rsid w:val="007B080F"/>
    <w:rsid w:val="007B0848"/>
    <w:rsid w:val="007B24C5"/>
    <w:rsid w:val="007B3366"/>
    <w:rsid w:val="007B35D6"/>
    <w:rsid w:val="007B3FD6"/>
    <w:rsid w:val="007B42D4"/>
    <w:rsid w:val="007B5D04"/>
    <w:rsid w:val="007B61FA"/>
    <w:rsid w:val="007B6C5E"/>
    <w:rsid w:val="007C13A3"/>
    <w:rsid w:val="007C177C"/>
    <w:rsid w:val="007C1FD6"/>
    <w:rsid w:val="007C228D"/>
    <w:rsid w:val="007C2A94"/>
    <w:rsid w:val="007C3435"/>
    <w:rsid w:val="007C34BA"/>
    <w:rsid w:val="007C7451"/>
    <w:rsid w:val="007C748B"/>
    <w:rsid w:val="007C7D99"/>
    <w:rsid w:val="007D02B1"/>
    <w:rsid w:val="007D0331"/>
    <w:rsid w:val="007D04C5"/>
    <w:rsid w:val="007D06BF"/>
    <w:rsid w:val="007D1217"/>
    <w:rsid w:val="007D2271"/>
    <w:rsid w:val="007D2AEF"/>
    <w:rsid w:val="007D31D6"/>
    <w:rsid w:val="007D33CB"/>
    <w:rsid w:val="007D3FAC"/>
    <w:rsid w:val="007D4489"/>
    <w:rsid w:val="007D4E7E"/>
    <w:rsid w:val="007D57BE"/>
    <w:rsid w:val="007D596E"/>
    <w:rsid w:val="007D5FB6"/>
    <w:rsid w:val="007D6002"/>
    <w:rsid w:val="007D76EC"/>
    <w:rsid w:val="007D77B9"/>
    <w:rsid w:val="007D79CB"/>
    <w:rsid w:val="007D7ABD"/>
    <w:rsid w:val="007D7E2E"/>
    <w:rsid w:val="007E00E7"/>
    <w:rsid w:val="007E0965"/>
    <w:rsid w:val="007E16D3"/>
    <w:rsid w:val="007E175C"/>
    <w:rsid w:val="007E2052"/>
    <w:rsid w:val="007E2B2B"/>
    <w:rsid w:val="007E2B3C"/>
    <w:rsid w:val="007E4691"/>
    <w:rsid w:val="007E52AB"/>
    <w:rsid w:val="007E550C"/>
    <w:rsid w:val="007E5579"/>
    <w:rsid w:val="007E5E85"/>
    <w:rsid w:val="007E6469"/>
    <w:rsid w:val="007E6AEA"/>
    <w:rsid w:val="007F003E"/>
    <w:rsid w:val="007F063B"/>
    <w:rsid w:val="007F1926"/>
    <w:rsid w:val="007F2070"/>
    <w:rsid w:val="007F3980"/>
    <w:rsid w:val="007F47D0"/>
    <w:rsid w:val="007F5A1B"/>
    <w:rsid w:val="007F6EB0"/>
    <w:rsid w:val="00800C93"/>
    <w:rsid w:val="008019BB"/>
    <w:rsid w:val="00801C41"/>
    <w:rsid w:val="00802713"/>
    <w:rsid w:val="00802786"/>
    <w:rsid w:val="008027B0"/>
    <w:rsid w:val="00803185"/>
    <w:rsid w:val="00803989"/>
    <w:rsid w:val="00803DC2"/>
    <w:rsid w:val="00804F33"/>
    <w:rsid w:val="00804F4B"/>
    <w:rsid w:val="0080544C"/>
    <w:rsid w:val="00806175"/>
    <w:rsid w:val="00807C3E"/>
    <w:rsid w:val="008105BE"/>
    <w:rsid w:val="0081060A"/>
    <w:rsid w:val="008106F7"/>
    <w:rsid w:val="00810711"/>
    <w:rsid w:val="00810D22"/>
    <w:rsid w:val="00811305"/>
    <w:rsid w:val="00811486"/>
    <w:rsid w:val="008117C9"/>
    <w:rsid w:val="00811896"/>
    <w:rsid w:val="0081190A"/>
    <w:rsid w:val="00811E35"/>
    <w:rsid w:val="008137CE"/>
    <w:rsid w:val="00814AA9"/>
    <w:rsid w:val="00815119"/>
    <w:rsid w:val="00817E4F"/>
    <w:rsid w:val="0082048B"/>
    <w:rsid w:val="008204F1"/>
    <w:rsid w:val="00821A65"/>
    <w:rsid w:val="00821E81"/>
    <w:rsid w:val="0082264A"/>
    <w:rsid w:val="00822980"/>
    <w:rsid w:val="00823FD3"/>
    <w:rsid w:val="00824B93"/>
    <w:rsid w:val="00825BD5"/>
    <w:rsid w:val="00826381"/>
    <w:rsid w:val="008266D9"/>
    <w:rsid w:val="00826958"/>
    <w:rsid w:val="00826A54"/>
    <w:rsid w:val="008270FF"/>
    <w:rsid w:val="008272BA"/>
    <w:rsid w:val="00827B41"/>
    <w:rsid w:val="00830421"/>
    <w:rsid w:val="00830AD6"/>
    <w:rsid w:val="00831925"/>
    <w:rsid w:val="00832493"/>
    <w:rsid w:val="008341D3"/>
    <w:rsid w:val="00834529"/>
    <w:rsid w:val="00834B89"/>
    <w:rsid w:val="00834C9F"/>
    <w:rsid w:val="008354E2"/>
    <w:rsid w:val="00835986"/>
    <w:rsid w:val="0083780D"/>
    <w:rsid w:val="00840C36"/>
    <w:rsid w:val="0084161B"/>
    <w:rsid w:val="0084167D"/>
    <w:rsid w:val="008432D3"/>
    <w:rsid w:val="00844028"/>
    <w:rsid w:val="0084438D"/>
    <w:rsid w:val="00845069"/>
    <w:rsid w:val="008452DE"/>
    <w:rsid w:val="0084618A"/>
    <w:rsid w:val="00846404"/>
    <w:rsid w:val="00847042"/>
    <w:rsid w:val="0085003F"/>
    <w:rsid w:val="00850413"/>
    <w:rsid w:val="00850543"/>
    <w:rsid w:val="0085060E"/>
    <w:rsid w:val="00852094"/>
    <w:rsid w:val="00853CA9"/>
    <w:rsid w:val="008540C0"/>
    <w:rsid w:val="0085551F"/>
    <w:rsid w:val="00856317"/>
    <w:rsid w:val="0085636F"/>
    <w:rsid w:val="00860176"/>
    <w:rsid w:val="00860AE8"/>
    <w:rsid w:val="00862AFC"/>
    <w:rsid w:val="008634DD"/>
    <w:rsid w:val="00863D60"/>
    <w:rsid w:val="008641D9"/>
    <w:rsid w:val="0086456A"/>
    <w:rsid w:val="008650A4"/>
    <w:rsid w:val="00865706"/>
    <w:rsid w:val="0086588B"/>
    <w:rsid w:val="00865E4F"/>
    <w:rsid w:val="008665C0"/>
    <w:rsid w:val="00867F98"/>
    <w:rsid w:val="00867FEB"/>
    <w:rsid w:val="00870D38"/>
    <w:rsid w:val="00871A0E"/>
    <w:rsid w:val="00871AAC"/>
    <w:rsid w:val="00871FEB"/>
    <w:rsid w:val="00872819"/>
    <w:rsid w:val="00873DFE"/>
    <w:rsid w:val="00874C9F"/>
    <w:rsid w:val="008767B4"/>
    <w:rsid w:val="00876F92"/>
    <w:rsid w:val="00877157"/>
    <w:rsid w:val="00877180"/>
    <w:rsid w:val="00877E94"/>
    <w:rsid w:val="0088053D"/>
    <w:rsid w:val="008811FE"/>
    <w:rsid w:val="00882113"/>
    <w:rsid w:val="00882F94"/>
    <w:rsid w:val="0088316F"/>
    <w:rsid w:val="008835E4"/>
    <w:rsid w:val="008837C7"/>
    <w:rsid w:val="00884027"/>
    <w:rsid w:val="008844E8"/>
    <w:rsid w:val="00884B99"/>
    <w:rsid w:val="008870C3"/>
    <w:rsid w:val="008878A4"/>
    <w:rsid w:val="00890895"/>
    <w:rsid w:val="00891088"/>
    <w:rsid w:val="0089151B"/>
    <w:rsid w:val="0089255D"/>
    <w:rsid w:val="00892AB6"/>
    <w:rsid w:val="00893681"/>
    <w:rsid w:val="0089484B"/>
    <w:rsid w:val="0089494D"/>
    <w:rsid w:val="008956BB"/>
    <w:rsid w:val="00897770"/>
    <w:rsid w:val="008A04C1"/>
    <w:rsid w:val="008A0F43"/>
    <w:rsid w:val="008A1437"/>
    <w:rsid w:val="008A3A5D"/>
    <w:rsid w:val="008A3C0C"/>
    <w:rsid w:val="008A4095"/>
    <w:rsid w:val="008A5B21"/>
    <w:rsid w:val="008A6665"/>
    <w:rsid w:val="008A7FAE"/>
    <w:rsid w:val="008B0564"/>
    <w:rsid w:val="008B239E"/>
    <w:rsid w:val="008B2F01"/>
    <w:rsid w:val="008B2F22"/>
    <w:rsid w:val="008B3798"/>
    <w:rsid w:val="008B4008"/>
    <w:rsid w:val="008B44F3"/>
    <w:rsid w:val="008B489C"/>
    <w:rsid w:val="008B48A3"/>
    <w:rsid w:val="008B4B95"/>
    <w:rsid w:val="008B57A8"/>
    <w:rsid w:val="008B5B0C"/>
    <w:rsid w:val="008B6356"/>
    <w:rsid w:val="008C0BC0"/>
    <w:rsid w:val="008C1192"/>
    <w:rsid w:val="008C1C55"/>
    <w:rsid w:val="008C399C"/>
    <w:rsid w:val="008C4100"/>
    <w:rsid w:val="008C5597"/>
    <w:rsid w:val="008C7F96"/>
    <w:rsid w:val="008D0252"/>
    <w:rsid w:val="008D18E7"/>
    <w:rsid w:val="008D33A5"/>
    <w:rsid w:val="008D406A"/>
    <w:rsid w:val="008D4E35"/>
    <w:rsid w:val="008D5369"/>
    <w:rsid w:val="008D5CD6"/>
    <w:rsid w:val="008D7484"/>
    <w:rsid w:val="008E149C"/>
    <w:rsid w:val="008E2E07"/>
    <w:rsid w:val="008E30FE"/>
    <w:rsid w:val="008E34E4"/>
    <w:rsid w:val="008E3FD3"/>
    <w:rsid w:val="008E44CE"/>
    <w:rsid w:val="008E4FAD"/>
    <w:rsid w:val="008E58E3"/>
    <w:rsid w:val="008E5A8A"/>
    <w:rsid w:val="008E5BA9"/>
    <w:rsid w:val="008E5F11"/>
    <w:rsid w:val="008E6B9A"/>
    <w:rsid w:val="008E71FA"/>
    <w:rsid w:val="008E73D0"/>
    <w:rsid w:val="008E74D4"/>
    <w:rsid w:val="008F4AC9"/>
    <w:rsid w:val="008F65A2"/>
    <w:rsid w:val="008F662D"/>
    <w:rsid w:val="0090158A"/>
    <w:rsid w:val="00901812"/>
    <w:rsid w:val="009043E7"/>
    <w:rsid w:val="009049FB"/>
    <w:rsid w:val="00904EC5"/>
    <w:rsid w:val="00905C5F"/>
    <w:rsid w:val="0090663A"/>
    <w:rsid w:val="009069D4"/>
    <w:rsid w:val="00906CEE"/>
    <w:rsid w:val="00907578"/>
    <w:rsid w:val="00911541"/>
    <w:rsid w:val="00911783"/>
    <w:rsid w:val="00911FED"/>
    <w:rsid w:val="009124C1"/>
    <w:rsid w:val="009124E0"/>
    <w:rsid w:val="00914C30"/>
    <w:rsid w:val="00915149"/>
    <w:rsid w:val="0091559B"/>
    <w:rsid w:val="009157F4"/>
    <w:rsid w:val="009158B8"/>
    <w:rsid w:val="00916528"/>
    <w:rsid w:val="00916DE5"/>
    <w:rsid w:val="00917FD9"/>
    <w:rsid w:val="009205D7"/>
    <w:rsid w:val="009206D4"/>
    <w:rsid w:val="00920B82"/>
    <w:rsid w:val="009211AA"/>
    <w:rsid w:val="00922093"/>
    <w:rsid w:val="009223DD"/>
    <w:rsid w:val="00922B31"/>
    <w:rsid w:val="00923332"/>
    <w:rsid w:val="00923FA5"/>
    <w:rsid w:val="009240A5"/>
    <w:rsid w:val="00925428"/>
    <w:rsid w:val="0092557A"/>
    <w:rsid w:val="009278F2"/>
    <w:rsid w:val="00930267"/>
    <w:rsid w:val="009327BA"/>
    <w:rsid w:val="00932BB9"/>
    <w:rsid w:val="00932C61"/>
    <w:rsid w:val="00934BE7"/>
    <w:rsid w:val="0093608D"/>
    <w:rsid w:val="009362AB"/>
    <w:rsid w:val="00941249"/>
    <w:rsid w:val="009423B5"/>
    <w:rsid w:val="009429E4"/>
    <w:rsid w:val="00942D92"/>
    <w:rsid w:val="00943DD2"/>
    <w:rsid w:val="009467ED"/>
    <w:rsid w:val="0094760B"/>
    <w:rsid w:val="009533A2"/>
    <w:rsid w:val="00953B46"/>
    <w:rsid w:val="00956B6A"/>
    <w:rsid w:val="0095731A"/>
    <w:rsid w:val="00957B91"/>
    <w:rsid w:val="00957FA0"/>
    <w:rsid w:val="009601AD"/>
    <w:rsid w:val="00960BB4"/>
    <w:rsid w:val="00960F0C"/>
    <w:rsid w:val="009615F6"/>
    <w:rsid w:val="0096293E"/>
    <w:rsid w:val="00962D42"/>
    <w:rsid w:val="00962D6B"/>
    <w:rsid w:val="00963BD3"/>
    <w:rsid w:val="00963E8F"/>
    <w:rsid w:val="009643F8"/>
    <w:rsid w:val="009644CE"/>
    <w:rsid w:val="00964618"/>
    <w:rsid w:val="00965101"/>
    <w:rsid w:val="00965456"/>
    <w:rsid w:val="00965507"/>
    <w:rsid w:val="0096636E"/>
    <w:rsid w:val="009663B0"/>
    <w:rsid w:val="0096693B"/>
    <w:rsid w:val="009673D7"/>
    <w:rsid w:val="0096741C"/>
    <w:rsid w:val="0096791E"/>
    <w:rsid w:val="0097074C"/>
    <w:rsid w:val="00972176"/>
    <w:rsid w:val="009723F9"/>
    <w:rsid w:val="0097269A"/>
    <w:rsid w:val="00972982"/>
    <w:rsid w:val="0097357B"/>
    <w:rsid w:val="009743DB"/>
    <w:rsid w:val="00975591"/>
    <w:rsid w:val="009767BC"/>
    <w:rsid w:val="00976D78"/>
    <w:rsid w:val="009807EF"/>
    <w:rsid w:val="0098154C"/>
    <w:rsid w:val="00981D7B"/>
    <w:rsid w:val="0098278B"/>
    <w:rsid w:val="00983EB0"/>
    <w:rsid w:val="0098449C"/>
    <w:rsid w:val="00985359"/>
    <w:rsid w:val="00985D40"/>
    <w:rsid w:val="00986323"/>
    <w:rsid w:val="00987374"/>
    <w:rsid w:val="00990127"/>
    <w:rsid w:val="0099012C"/>
    <w:rsid w:val="009901B0"/>
    <w:rsid w:val="00990368"/>
    <w:rsid w:val="009903A6"/>
    <w:rsid w:val="00991749"/>
    <w:rsid w:val="00992372"/>
    <w:rsid w:val="00992470"/>
    <w:rsid w:val="0099306A"/>
    <w:rsid w:val="0099314A"/>
    <w:rsid w:val="0099560B"/>
    <w:rsid w:val="009957A5"/>
    <w:rsid w:val="0099692C"/>
    <w:rsid w:val="009972E8"/>
    <w:rsid w:val="0099790B"/>
    <w:rsid w:val="009A0022"/>
    <w:rsid w:val="009A0320"/>
    <w:rsid w:val="009A04D9"/>
    <w:rsid w:val="009A06F3"/>
    <w:rsid w:val="009A1B45"/>
    <w:rsid w:val="009A36F9"/>
    <w:rsid w:val="009A373B"/>
    <w:rsid w:val="009A379D"/>
    <w:rsid w:val="009A3C0F"/>
    <w:rsid w:val="009A79B8"/>
    <w:rsid w:val="009B3A4F"/>
    <w:rsid w:val="009B4329"/>
    <w:rsid w:val="009B545E"/>
    <w:rsid w:val="009B5466"/>
    <w:rsid w:val="009B5812"/>
    <w:rsid w:val="009B63D1"/>
    <w:rsid w:val="009B645F"/>
    <w:rsid w:val="009B694C"/>
    <w:rsid w:val="009C0475"/>
    <w:rsid w:val="009C0A39"/>
    <w:rsid w:val="009C16BD"/>
    <w:rsid w:val="009C2988"/>
    <w:rsid w:val="009C2B0E"/>
    <w:rsid w:val="009C474B"/>
    <w:rsid w:val="009C485D"/>
    <w:rsid w:val="009C60FD"/>
    <w:rsid w:val="009C6E4D"/>
    <w:rsid w:val="009C7181"/>
    <w:rsid w:val="009C7221"/>
    <w:rsid w:val="009C755E"/>
    <w:rsid w:val="009D0104"/>
    <w:rsid w:val="009D0591"/>
    <w:rsid w:val="009D0FDE"/>
    <w:rsid w:val="009D18AC"/>
    <w:rsid w:val="009D2B6F"/>
    <w:rsid w:val="009D3DD6"/>
    <w:rsid w:val="009D4168"/>
    <w:rsid w:val="009D42E1"/>
    <w:rsid w:val="009D4BEF"/>
    <w:rsid w:val="009D51F9"/>
    <w:rsid w:val="009D6658"/>
    <w:rsid w:val="009D73C3"/>
    <w:rsid w:val="009E1096"/>
    <w:rsid w:val="009E2451"/>
    <w:rsid w:val="009E2A94"/>
    <w:rsid w:val="009E3999"/>
    <w:rsid w:val="009E3A21"/>
    <w:rsid w:val="009E4895"/>
    <w:rsid w:val="009E6E18"/>
    <w:rsid w:val="009E784E"/>
    <w:rsid w:val="009F0AEC"/>
    <w:rsid w:val="009F17B9"/>
    <w:rsid w:val="009F1E48"/>
    <w:rsid w:val="009F24D5"/>
    <w:rsid w:val="009F2AE3"/>
    <w:rsid w:val="009F3A1D"/>
    <w:rsid w:val="009F4B0C"/>
    <w:rsid w:val="009F5646"/>
    <w:rsid w:val="009F59FC"/>
    <w:rsid w:val="009F5A00"/>
    <w:rsid w:val="009F5C9B"/>
    <w:rsid w:val="009F6740"/>
    <w:rsid w:val="009F7120"/>
    <w:rsid w:val="009F7AB3"/>
    <w:rsid w:val="00A00BD4"/>
    <w:rsid w:val="00A0155B"/>
    <w:rsid w:val="00A019AD"/>
    <w:rsid w:val="00A01A9B"/>
    <w:rsid w:val="00A035E4"/>
    <w:rsid w:val="00A03B43"/>
    <w:rsid w:val="00A04973"/>
    <w:rsid w:val="00A04D0F"/>
    <w:rsid w:val="00A05767"/>
    <w:rsid w:val="00A05783"/>
    <w:rsid w:val="00A05E85"/>
    <w:rsid w:val="00A06FF6"/>
    <w:rsid w:val="00A07948"/>
    <w:rsid w:val="00A10FDE"/>
    <w:rsid w:val="00A113C1"/>
    <w:rsid w:val="00A11CAC"/>
    <w:rsid w:val="00A12825"/>
    <w:rsid w:val="00A129D8"/>
    <w:rsid w:val="00A14192"/>
    <w:rsid w:val="00A145D6"/>
    <w:rsid w:val="00A1515E"/>
    <w:rsid w:val="00A154E7"/>
    <w:rsid w:val="00A16481"/>
    <w:rsid w:val="00A171CE"/>
    <w:rsid w:val="00A17BF9"/>
    <w:rsid w:val="00A17D11"/>
    <w:rsid w:val="00A17E67"/>
    <w:rsid w:val="00A20255"/>
    <w:rsid w:val="00A21372"/>
    <w:rsid w:val="00A21636"/>
    <w:rsid w:val="00A223F7"/>
    <w:rsid w:val="00A22F60"/>
    <w:rsid w:val="00A23249"/>
    <w:rsid w:val="00A24C67"/>
    <w:rsid w:val="00A25A42"/>
    <w:rsid w:val="00A26F36"/>
    <w:rsid w:val="00A30C50"/>
    <w:rsid w:val="00A31BD6"/>
    <w:rsid w:val="00A327E7"/>
    <w:rsid w:val="00A334F1"/>
    <w:rsid w:val="00A34748"/>
    <w:rsid w:val="00A3503A"/>
    <w:rsid w:val="00A35302"/>
    <w:rsid w:val="00A36165"/>
    <w:rsid w:val="00A36F5F"/>
    <w:rsid w:val="00A37578"/>
    <w:rsid w:val="00A3791A"/>
    <w:rsid w:val="00A379ED"/>
    <w:rsid w:val="00A37CF3"/>
    <w:rsid w:val="00A37E80"/>
    <w:rsid w:val="00A402C5"/>
    <w:rsid w:val="00A406C3"/>
    <w:rsid w:val="00A414D1"/>
    <w:rsid w:val="00A419EE"/>
    <w:rsid w:val="00A42029"/>
    <w:rsid w:val="00A4278D"/>
    <w:rsid w:val="00A443CF"/>
    <w:rsid w:val="00A4468B"/>
    <w:rsid w:val="00A4472E"/>
    <w:rsid w:val="00A44B51"/>
    <w:rsid w:val="00A45659"/>
    <w:rsid w:val="00A45B0C"/>
    <w:rsid w:val="00A45E18"/>
    <w:rsid w:val="00A46484"/>
    <w:rsid w:val="00A476EB"/>
    <w:rsid w:val="00A51A57"/>
    <w:rsid w:val="00A51F8A"/>
    <w:rsid w:val="00A528B1"/>
    <w:rsid w:val="00A53135"/>
    <w:rsid w:val="00A53CD1"/>
    <w:rsid w:val="00A544F0"/>
    <w:rsid w:val="00A5513B"/>
    <w:rsid w:val="00A5519D"/>
    <w:rsid w:val="00A55C17"/>
    <w:rsid w:val="00A56744"/>
    <w:rsid w:val="00A5685F"/>
    <w:rsid w:val="00A56A60"/>
    <w:rsid w:val="00A56B40"/>
    <w:rsid w:val="00A578C3"/>
    <w:rsid w:val="00A57A05"/>
    <w:rsid w:val="00A57AA6"/>
    <w:rsid w:val="00A60D2D"/>
    <w:rsid w:val="00A6363B"/>
    <w:rsid w:val="00A64108"/>
    <w:rsid w:val="00A65925"/>
    <w:rsid w:val="00A65964"/>
    <w:rsid w:val="00A66E47"/>
    <w:rsid w:val="00A6746A"/>
    <w:rsid w:val="00A70545"/>
    <w:rsid w:val="00A71014"/>
    <w:rsid w:val="00A722B6"/>
    <w:rsid w:val="00A739A4"/>
    <w:rsid w:val="00A739DC"/>
    <w:rsid w:val="00A73D4E"/>
    <w:rsid w:val="00A75777"/>
    <w:rsid w:val="00A75FC1"/>
    <w:rsid w:val="00A77430"/>
    <w:rsid w:val="00A77CE7"/>
    <w:rsid w:val="00A77F03"/>
    <w:rsid w:val="00A800CE"/>
    <w:rsid w:val="00A8087B"/>
    <w:rsid w:val="00A82CB9"/>
    <w:rsid w:val="00A82F4C"/>
    <w:rsid w:val="00A83630"/>
    <w:rsid w:val="00A84A02"/>
    <w:rsid w:val="00A8622E"/>
    <w:rsid w:val="00A86A7D"/>
    <w:rsid w:val="00A86C96"/>
    <w:rsid w:val="00A87C29"/>
    <w:rsid w:val="00A90D12"/>
    <w:rsid w:val="00A91CF9"/>
    <w:rsid w:val="00A92AAC"/>
    <w:rsid w:val="00A93C8F"/>
    <w:rsid w:val="00A943B6"/>
    <w:rsid w:val="00A94D84"/>
    <w:rsid w:val="00A96245"/>
    <w:rsid w:val="00AA01A6"/>
    <w:rsid w:val="00AA057C"/>
    <w:rsid w:val="00AA07D5"/>
    <w:rsid w:val="00AA20AD"/>
    <w:rsid w:val="00AA2C0F"/>
    <w:rsid w:val="00AA3631"/>
    <w:rsid w:val="00AA3781"/>
    <w:rsid w:val="00AA5316"/>
    <w:rsid w:val="00AA5C64"/>
    <w:rsid w:val="00AA6C3F"/>
    <w:rsid w:val="00AA798C"/>
    <w:rsid w:val="00AB0F03"/>
    <w:rsid w:val="00AB1292"/>
    <w:rsid w:val="00AB1743"/>
    <w:rsid w:val="00AB1C4A"/>
    <w:rsid w:val="00AB33C5"/>
    <w:rsid w:val="00AB3DB2"/>
    <w:rsid w:val="00AB3F9B"/>
    <w:rsid w:val="00AB50BC"/>
    <w:rsid w:val="00AB56A8"/>
    <w:rsid w:val="00AB5F71"/>
    <w:rsid w:val="00AB6499"/>
    <w:rsid w:val="00AB6FA5"/>
    <w:rsid w:val="00AC16DD"/>
    <w:rsid w:val="00AC1BDA"/>
    <w:rsid w:val="00AC1DBC"/>
    <w:rsid w:val="00AC1E35"/>
    <w:rsid w:val="00AC22FB"/>
    <w:rsid w:val="00AC30D5"/>
    <w:rsid w:val="00AC353E"/>
    <w:rsid w:val="00AC4642"/>
    <w:rsid w:val="00AC6E85"/>
    <w:rsid w:val="00AC6FA7"/>
    <w:rsid w:val="00AC7C08"/>
    <w:rsid w:val="00AD04C7"/>
    <w:rsid w:val="00AD2559"/>
    <w:rsid w:val="00AD2BBF"/>
    <w:rsid w:val="00AD3DB1"/>
    <w:rsid w:val="00AD4ADE"/>
    <w:rsid w:val="00AD51A2"/>
    <w:rsid w:val="00AD5D70"/>
    <w:rsid w:val="00AD7F97"/>
    <w:rsid w:val="00AE1866"/>
    <w:rsid w:val="00AE2DC9"/>
    <w:rsid w:val="00AE31D2"/>
    <w:rsid w:val="00AE4F42"/>
    <w:rsid w:val="00AE526F"/>
    <w:rsid w:val="00AE5BCD"/>
    <w:rsid w:val="00AE70D5"/>
    <w:rsid w:val="00AE7591"/>
    <w:rsid w:val="00AF1A96"/>
    <w:rsid w:val="00AF2318"/>
    <w:rsid w:val="00AF26A2"/>
    <w:rsid w:val="00AF2704"/>
    <w:rsid w:val="00AF278B"/>
    <w:rsid w:val="00AF347B"/>
    <w:rsid w:val="00AF4EF5"/>
    <w:rsid w:val="00AF5183"/>
    <w:rsid w:val="00AF55C1"/>
    <w:rsid w:val="00AF598E"/>
    <w:rsid w:val="00AF5FCA"/>
    <w:rsid w:val="00AF6147"/>
    <w:rsid w:val="00AF69F1"/>
    <w:rsid w:val="00AF7034"/>
    <w:rsid w:val="00B004A0"/>
    <w:rsid w:val="00B00776"/>
    <w:rsid w:val="00B00811"/>
    <w:rsid w:val="00B028E5"/>
    <w:rsid w:val="00B02CC4"/>
    <w:rsid w:val="00B048E8"/>
    <w:rsid w:val="00B04922"/>
    <w:rsid w:val="00B049B0"/>
    <w:rsid w:val="00B055FA"/>
    <w:rsid w:val="00B06387"/>
    <w:rsid w:val="00B067AD"/>
    <w:rsid w:val="00B06F0D"/>
    <w:rsid w:val="00B07B06"/>
    <w:rsid w:val="00B1070F"/>
    <w:rsid w:val="00B11E5E"/>
    <w:rsid w:val="00B12EE3"/>
    <w:rsid w:val="00B1328C"/>
    <w:rsid w:val="00B1633A"/>
    <w:rsid w:val="00B164DF"/>
    <w:rsid w:val="00B16B47"/>
    <w:rsid w:val="00B16F39"/>
    <w:rsid w:val="00B174D4"/>
    <w:rsid w:val="00B17E44"/>
    <w:rsid w:val="00B207E8"/>
    <w:rsid w:val="00B221C0"/>
    <w:rsid w:val="00B22F80"/>
    <w:rsid w:val="00B257E4"/>
    <w:rsid w:val="00B25C57"/>
    <w:rsid w:val="00B264C1"/>
    <w:rsid w:val="00B2753C"/>
    <w:rsid w:val="00B278EA"/>
    <w:rsid w:val="00B279E0"/>
    <w:rsid w:val="00B27AE8"/>
    <w:rsid w:val="00B27B28"/>
    <w:rsid w:val="00B30117"/>
    <w:rsid w:val="00B3082B"/>
    <w:rsid w:val="00B30B01"/>
    <w:rsid w:val="00B30FCE"/>
    <w:rsid w:val="00B3210D"/>
    <w:rsid w:val="00B3318B"/>
    <w:rsid w:val="00B33FF5"/>
    <w:rsid w:val="00B34BA2"/>
    <w:rsid w:val="00B357D1"/>
    <w:rsid w:val="00B359CB"/>
    <w:rsid w:val="00B35CC5"/>
    <w:rsid w:val="00B363E9"/>
    <w:rsid w:val="00B3794F"/>
    <w:rsid w:val="00B40153"/>
    <w:rsid w:val="00B412C9"/>
    <w:rsid w:val="00B41F29"/>
    <w:rsid w:val="00B42107"/>
    <w:rsid w:val="00B43578"/>
    <w:rsid w:val="00B43CA5"/>
    <w:rsid w:val="00B452BF"/>
    <w:rsid w:val="00B4540B"/>
    <w:rsid w:val="00B46C6B"/>
    <w:rsid w:val="00B50CB6"/>
    <w:rsid w:val="00B510EB"/>
    <w:rsid w:val="00B51D2B"/>
    <w:rsid w:val="00B51F4C"/>
    <w:rsid w:val="00B51F85"/>
    <w:rsid w:val="00B529A6"/>
    <w:rsid w:val="00B533B0"/>
    <w:rsid w:val="00B53673"/>
    <w:rsid w:val="00B53D4F"/>
    <w:rsid w:val="00B54486"/>
    <w:rsid w:val="00B54F34"/>
    <w:rsid w:val="00B56147"/>
    <w:rsid w:val="00B56728"/>
    <w:rsid w:val="00B571D9"/>
    <w:rsid w:val="00B57DAC"/>
    <w:rsid w:val="00B60CF4"/>
    <w:rsid w:val="00B610BB"/>
    <w:rsid w:val="00B611CE"/>
    <w:rsid w:val="00B620DD"/>
    <w:rsid w:val="00B62292"/>
    <w:rsid w:val="00B6290C"/>
    <w:rsid w:val="00B63465"/>
    <w:rsid w:val="00B6381F"/>
    <w:rsid w:val="00B63D0D"/>
    <w:rsid w:val="00B64062"/>
    <w:rsid w:val="00B646F2"/>
    <w:rsid w:val="00B64EB2"/>
    <w:rsid w:val="00B65F9F"/>
    <w:rsid w:val="00B665A3"/>
    <w:rsid w:val="00B670B8"/>
    <w:rsid w:val="00B67931"/>
    <w:rsid w:val="00B71AAD"/>
    <w:rsid w:val="00B71E6F"/>
    <w:rsid w:val="00B74967"/>
    <w:rsid w:val="00B74D40"/>
    <w:rsid w:val="00B75443"/>
    <w:rsid w:val="00B761F8"/>
    <w:rsid w:val="00B76C3C"/>
    <w:rsid w:val="00B76F8B"/>
    <w:rsid w:val="00B77A68"/>
    <w:rsid w:val="00B80963"/>
    <w:rsid w:val="00B81140"/>
    <w:rsid w:val="00B81BFD"/>
    <w:rsid w:val="00B81D49"/>
    <w:rsid w:val="00B829F8"/>
    <w:rsid w:val="00B82BD9"/>
    <w:rsid w:val="00B82D99"/>
    <w:rsid w:val="00B83B40"/>
    <w:rsid w:val="00B84B0C"/>
    <w:rsid w:val="00B84F7D"/>
    <w:rsid w:val="00B850AF"/>
    <w:rsid w:val="00B859DA"/>
    <w:rsid w:val="00B85C7D"/>
    <w:rsid w:val="00B861F5"/>
    <w:rsid w:val="00B86603"/>
    <w:rsid w:val="00B86B18"/>
    <w:rsid w:val="00B874BD"/>
    <w:rsid w:val="00B87569"/>
    <w:rsid w:val="00B8798A"/>
    <w:rsid w:val="00B90985"/>
    <w:rsid w:val="00B90BB4"/>
    <w:rsid w:val="00B912DF"/>
    <w:rsid w:val="00B91C83"/>
    <w:rsid w:val="00B923D3"/>
    <w:rsid w:val="00B93141"/>
    <w:rsid w:val="00B93996"/>
    <w:rsid w:val="00B93AD6"/>
    <w:rsid w:val="00B93D9B"/>
    <w:rsid w:val="00B940F4"/>
    <w:rsid w:val="00B9453B"/>
    <w:rsid w:val="00B9454A"/>
    <w:rsid w:val="00B94854"/>
    <w:rsid w:val="00B94B14"/>
    <w:rsid w:val="00B94E2C"/>
    <w:rsid w:val="00B953E0"/>
    <w:rsid w:val="00B95569"/>
    <w:rsid w:val="00B95878"/>
    <w:rsid w:val="00B97133"/>
    <w:rsid w:val="00B97A6B"/>
    <w:rsid w:val="00B97ACB"/>
    <w:rsid w:val="00B97DDE"/>
    <w:rsid w:val="00BA06D4"/>
    <w:rsid w:val="00BA12FE"/>
    <w:rsid w:val="00BA17BC"/>
    <w:rsid w:val="00BA2D3F"/>
    <w:rsid w:val="00BA3661"/>
    <w:rsid w:val="00BA5168"/>
    <w:rsid w:val="00BA6271"/>
    <w:rsid w:val="00BA7721"/>
    <w:rsid w:val="00BB0E19"/>
    <w:rsid w:val="00BB114D"/>
    <w:rsid w:val="00BB1F91"/>
    <w:rsid w:val="00BB274D"/>
    <w:rsid w:val="00BB2C2E"/>
    <w:rsid w:val="00BB34FE"/>
    <w:rsid w:val="00BB35FB"/>
    <w:rsid w:val="00BB3B76"/>
    <w:rsid w:val="00BB3E59"/>
    <w:rsid w:val="00BB4F67"/>
    <w:rsid w:val="00BB55E2"/>
    <w:rsid w:val="00BB5FB3"/>
    <w:rsid w:val="00BB66CB"/>
    <w:rsid w:val="00BB6F65"/>
    <w:rsid w:val="00BB7ADB"/>
    <w:rsid w:val="00BB7B8D"/>
    <w:rsid w:val="00BB7C7C"/>
    <w:rsid w:val="00BC2A49"/>
    <w:rsid w:val="00BC38BD"/>
    <w:rsid w:val="00BC492A"/>
    <w:rsid w:val="00BC4E20"/>
    <w:rsid w:val="00BC585C"/>
    <w:rsid w:val="00BC5F70"/>
    <w:rsid w:val="00BC636D"/>
    <w:rsid w:val="00BC6385"/>
    <w:rsid w:val="00BC6ED4"/>
    <w:rsid w:val="00BD0063"/>
    <w:rsid w:val="00BD11E6"/>
    <w:rsid w:val="00BD124E"/>
    <w:rsid w:val="00BD2601"/>
    <w:rsid w:val="00BD2CA7"/>
    <w:rsid w:val="00BD42FE"/>
    <w:rsid w:val="00BD4F8C"/>
    <w:rsid w:val="00BD5F4A"/>
    <w:rsid w:val="00BD6A70"/>
    <w:rsid w:val="00BE0FAB"/>
    <w:rsid w:val="00BE15F6"/>
    <w:rsid w:val="00BE1AD8"/>
    <w:rsid w:val="00BE1F3E"/>
    <w:rsid w:val="00BE20E0"/>
    <w:rsid w:val="00BE23A3"/>
    <w:rsid w:val="00BE3A03"/>
    <w:rsid w:val="00BE3A38"/>
    <w:rsid w:val="00BE3CF7"/>
    <w:rsid w:val="00BE57D2"/>
    <w:rsid w:val="00BE58A6"/>
    <w:rsid w:val="00BE58BC"/>
    <w:rsid w:val="00BE59AD"/>
    <w:rsid w:val="00BE5D96"/>
    <w:rsid w:val="00BE688E"/>
    <w:rsid w:val="00BE758D"/>
    <w:rsid w:val="00BF00F3"/>
    <w:rsid w:val="00BF0DD1"/>
    <w:rsid w:val="00BF0E02"/>
    <w:rsid w:val="00BF1334"/>
    <w:rsid w:val="00BF216A"/>
    <w:rsid w:val="00BF2AF3"/>
    <w:rsid w:val="00BF2C50"/>
    <w:rsid w:val="00BF37CC"/>
    <w:rsid w:val="00BF3D4E"/>
    <w:rsid w:val="00BF5207"/>
    <w:rsid w:val="00BF6C4C"/>
    <w:rsid w:val="00BF7B14"/>
    <w:rsid w:val="00BF7B1B"/>
    <w:rsid w:val="00C005E4"/>
    <w:rsid w:val="00C00967"/>
    <w:rsid w:val="00C00F0A"/>
    <w:rsid w:val="00C010D1"/>
    <w:rsid w:val="00C01B48"/>
    <w:rsid w:val="00C03146"/>
    <w:rsid w:val="00C039D8"/>
    <w:rsid w:val="00C04719"/>
    <w:rsid w:val="00C058B8"/>
    <w:rsid w:val="00C05D63"/>
    <w:rsid w:val="00C06AEA"/>
    <w:rsid w:val="00C06F31"/>
    <w:rsid w:val="00C06F65"/>
    <w:rsid w:val="00C10343"/>
    <w:rsid w:val="00C10938"/>
    <w:rsid w:val="00C10E57"/>
    <w:rsid w:val="00C11386"/>
    <w:rsid w:val="00C11727"/>
    <w:rsid w:val="00C11A71"/>
    <w:rsid w:val="00C11DAD"/>
    <w:rsid w:val="00C13370"/>
    <w:rsid w:val="00C13F78"/>
    <w:rsid w:val="00C1543E"/>
    <w:rsid w:val="00C157CF"/>
    <w:rsid w:val="00C157F4"/>
    <w:rsid w:val="00C16FE1"/>
    <w:rsid w:val="00C17EFB"/>
    <w:rsid w:val="00C21075"/>
    <w:rsid w:val="00C218CD"/>
    <w:rsid w:val="00C225D0"/>
    <w:rsid w:val="00C22ADB"/>
    <w:rsid w:val="00C22C9C"/>
    <w:rsid w:val="00C236AC"/>
    <w:rsid w:val="00C23F92"/>
    <w:rsid w:val="00C268E2"/>
    <w:rsid w:val="00C26E58"/>
    <w:rsid w:val="00C2705E"/>
    <w:rsid w:val="00C27B45"/>
    <w:rsid w:val="00C27E73"/>
    <w:rsid w:val="00C3095F"/>
    <w:rsid w:val="00C322C9"/>
    <w:rsid w:val="00C32729"/>
    <w:rsid w:val="00C32A13"/>
    <w:rsid w:val="00C33397"/>
    <w:rsid w:val="00C3422C"/>
    <w:rsid w:val="00C34FB4"/>
    <w:rsid w:val="00C35C1A"/>
    <w:rsid w:val="00C37175"/>
    <w:rsid w:val="00C37D31"/>
    <w:rsid w:val="00C40617"/>
    <w:rsid w:val="00C40C7C"/>
    <w:rsid w:val="00C40F3E"/>
    <w:rsid w:val="00C41F76"/>
    <w:rsid w:val="00C4246D"/>
    <w:rsid w:val="00C428B5"/>
    <w:rsid w:val="00C42F37"/>
    <w:rsid w:val="00C4308F"/>
    <w:rsid w:val="00C4388F"/>
    <w:rsid w:val="00C45598"/>
    <w:rsid w:val="00C45B97"/>
    <w:rsid w:val="00C463E2"/>
    <w:rsid w:val="00C50036"/>
    <w:rsid w:val="00C5024F"/>
    <w:rsid w:val="00C51D5F"/>
    <w:rsid w:val="00C526C8"/>
    <w:rsid w:val="00C52F03"/>
    <w:rsid w:val="00C53132"/>
    <w:rsid w:val="00C53C02"/>
    <w:rsid w:val="00C5548B"/>
    <w:rsid w:val="00C555CB"/>
    <w:rsid w:val="00C556C9"/>
    <w:rsid w:val="00C55C97"/>
    <w:rsid w:val="00C55E33"/>
    <w:rsid w:val="00C5638F"/>
    <w:rsid w:val="00C56497"/>
    <w:rsid w:val="00C56CD8"/>
    <w:rsid w:val="00C56E25"/>
    <w:rsid w:val="00C57850"/>
    <w:rsid w:val="00C60249"/>
    <w:rsid w:val="00C60755"/>
    <w:rsid w:val="00C61187"/>
    <w:rsid w:val="00C6198C"/>
    <w:rsid w:val="00C625D1"/>
    <w:rsid w:val="00C62C85"/>
    <w:rsid w:val="00C6404D"/>
    <w:rsid w:val="00C65436"/>
    <w:rsid w:val="00C66724"/>
    <w:rsid w:val="00C66D99"/>
    <w:rsid w:val="00C709F7"/>
    <w:rsid w:val="00C72578"/>
    <w:rsid w:val="00C72F3E"/>
    <w:rsid w:val="00C73027"/>
    <w:rsid w:val="00C742C1"/>
    <w:rsid w:val="00C7463D"/>
    <w:rsid w:val="00C7494C"/>
    <w:rsid w:val="00C749B5"/>
    <w:rsid w:val="00C7541D"/>
    <w:rsid w:val="00C75697"/>
    <w:rsid w:val="00C767FD"/>
    <w:rsid w:val="00C768CF"/>
    <w:rsid w:val="00C76DB6"/>
    <w:rsid w:val="00C770D2"/>
    <w:rsid w:val="00C7719F"/>
    <w:rsid w:val="00C77543"/>
    <w:rsid w:val="00C80046"/>
    <w:rsid w:val="00C807C0"/>
    <w:rsid w:val="00C80E4F"/>
    <w:rsid w:val="00C81853"/>
    <w:rsid w:val="00C81E32"/>
    <w:rsid w:val="00C82990"/>
    <w:rsid w:val="00C8365A"/>
    <w:rsid w:val="00C85C9A"/>
    <w:rsid w:val="00C864F0"/>
    <w:rsid w:val="00C86D98"/>
    <w:rsid w:val="00C86E16"/>
    <w:rsid w:val="00C8721F"/>
    <w:rsid w:val="00C87472"/>
    <w:rsid w:val="00C87B24"/>
    <w:rsid w:val="00C907C0"/>
    <w:rsid w:val="00C91A6D"/>
    <w:rsid w:val="00C91D25"/>
    <w:rsid w:val="00C938C6"/>
    <w:rsid w:val="00C93B6C"/>
    <w:rsid w:val="00C9475C"/>
    <w:rsid w:val="00C94EC1"/>
    <w:rsid w:val="00C95685"/>
    <w:rsid w:val="00C95A5C"/>
    <w:rsid w:val="00C9648E"/>
    <w:rsid w:val="00C96649"/>
    <w:rsid w:val="00CA025F"/>
    <w:rsid w:val="00CA02CD"/>
    <w:rsid w:val="00CA06AB"/>
    <w:rsid w:val="00CA0B79"/>
    <w:rsid w:val="00CA18F6"/>
    <w:rsid w:val="00CA1A0D"/>
    <w:rsid w:val="00CA1BC5"/>
    <w:rsid w:val="00CA2BE3"/>
    <w:rsid w:val="00CA2F9B"/>
    <w:rsid w:val="00CA3FB5"/>
    <w:rsid w:val="00CA4AB8"/>
    <w:rsid w:val="00CA4EE4"/>
    <w:rsid w:val="00CA5091"/>
    <w:rsid w:val="00CA5A88"/>
    <w:rsid w:val="00CA5D92"/>
    <w:rsid w:val="00CA639F"/>
    <w:rsid w:val="00CA665B"/>
    <w:rsid w:val="00CA6B10"/>
    <w:rsid w:val="00CA6C45"/>
    <w:rsid w:val="00CA6DBD"/>
    <w:rsid w:val="00CB05F1"/>
    <w:rsid w:val="00CB0F09"/>
    <w:rsid w:val="00CB0F13"/>
    <w:rsid w:val="00CB1929"/>
    <w:rsid w:val="00CB2CD1"/>
    <w:rsid w:val="00CB2EC7"/>
    <w:rsid w:val="00CB377A"/>
    <w:rsid w:val="00CB3F7D"/>
    <w:rsid w:val="00CB5784"/>
    <w:rsid w:val="00CB6050"/>
    <w:rsid w:val="00CB658D"/>
    <w:rsid w:val="00CB6853"/>
    <w:rsid w:val="00CB7B78"/>
    <w:rsid w:val="00CB7E75"/>
    <w:rsid w:val="00CC0F63"/>
    <w:rsid w:val="00CC1BAC"/>
    <w:rsid w:val="00CC480E"/>
    <w:rsid w:val="00CC4CED"/>
    <w:rsid w:val="00CC5D4D"/>
    <w:rsid w:val="00CC604C"/>
    <w:rsid w:val="00CC663F"/>
    <w:rsid w:val="00CC6640"/>
    <w:rsid w:val="00CC6888"/>
    <w:rsid w:val="00CC6F9A"/>
    <w:rsid w:val="00CC732E"/>
    <w:rsid w:val="00CD0381"/>
    <w:rsid w:val="00CD1FDA"/>
    <w:rsid w:val="00CD2675"/>
    <w:rsid w:val="00CD2C98"/>
    <w:rsid w:val="00CD34C6"/>
    <w:rsid w:val="00CD52CF"/>
    <w:rsid w:val="00CD5348"/>
    <w:rsid w:val="00CD5516"/>
    <w:rsid w:val="00CD7042"/>
    <w:rsid w:val="00CD711D"/>
    <w:rsid w:val="00CD7134"/>
    <w:rsid w:val="00CD71DB"/>
    <w:rsid w:val="00CD7483"/>
    <w:rsid w:val="00CE0854"/>
    <w:rsid w:val="00CE1A2C"/>
    <w:rsid w:val="00CE2093"/>
    <w:rsid w:val="00CE2431"/>
    <w:rsid w:val="00CE25CF"/>
    <w:rsid w:val="00CE3679"/>
    <w:rsid w:val="00CE476A"/>
    <w:rsid w:val="00CE4B9D"/>
    <w:rsid w:val="00CE4BA2"/>
    <w:rsid w:val="00CE62DC"/>
    <w:rsid w:val="00CE6B9D"/>
    <w:rsid w:val="00CF029C"/>
    <w:rsid w:val="00CF13CE"/>
    <w:rsid w:val="00CF19CA"/>
    <w:rsid w:val="00CF220C"/>
    <w:rsid w:val="00CF2387"/>
    <w:rsid w:val="00CF25D1"/>
    <w:rsid w:val="00CF28AA"/>
    <w:rsid w:val="00CF2EBF"/>
    <w:rsid w:val="00CF3AFA"/>
    <w:rsid w:val="00CF4752"/>
    <w:rsid w:val="00CF6B50"/>
    <w:rsid w:val="00CF7776"/>
    <w:rsid w:val="00D00B0D"/>
    <w:rsid w:val="00D01316"/>
    <w:rsid w:val="00D016AC"/>
    <w:rsid w:val="00D044E9"/>
    <w:rsid w:val="00D045F3"/>
    <w:rsid w:val="00D04D36"/>
    <w:rsid w:val="00D076D7"/>
    <w:rsid w:val="00D07C0E"/>
    <w:rsid w:val="00D11B33"/>
    <w:rsid w:val="00D125D5"/>
    <w:rsid w:val="00D12F6E"/>
    <w:rsid w:val="00D13074"/>
    <w:rsid w:val="00D13ED0"/>
    <w:rsid w:val="00D14296"/>
    <w:rsid w:val="00D1468F"/>
    <w:rsid w:val="00D14CB4"/>
    <w:rsid w:val="00D15EAD"/>
    <w:rsid w:val="00D16EEA"/>
    <w:rsid w:val="00D20333"/>
    <w:rsid w:val="00D20C31"/>
    <w:rsid w:val="00D20FCC"/>
    <w:rsid w:val="00D21226"/>
    <w:rsid w:val="00D21EBC"/>
    <w:rsid w:val="00D223A6"/>
    <w:rsid w:val="00D2334C"/>
    <w:rsid w:val="00D24463"/>
    <w:rsid w:val="00D24B8A"/>
    <w:rsid w:val="00D25F92"/>
    <w:rsid w:val="00D27EE3"/>
    <w:rsid w:val="00D304C4"/>
    <w:rsid w:val="00D30532"/>
    <w:rsid w:val="00D307FC"/>
    <w:rsid w:val="00D31971"/>
    <w:rsid w:val="00D31998"/>
    <w:rsid w:val="00D33875"/>
    <w:rsid w:val="00D33B75"/>
    <w:rsid w:val="00D34B23"/>
    <w:rsid w:val="00D35473"/>
    <w:rsid w:val="00D35A01"/>
    <w:rsid w:val="00D35B7D"/>
    <w:rsid w:val="00D36749"/>
    <w:rsid w:val="00D37086"/>
    <w:rsid w:val="00D37BB8"/>
    <w:rsid w:val="00D37DD4"/>
    <w:rsid w:val="00D37E4F"/>
    <w:rsid w:val="00D40594"/>
    <w:rsid w:val="00D4151F"/>
    <w:rsid w:val="00D4199B"/>
    <w:rsid w:val="00D41B16"/>
    <w:rsid w:val="00D422E1"/>
    <w:rsid w:val="00D426E1"/>
    <w:rsid w:val="00D4452C"/>
    <w:rsid w:val="00D447F1"/>
    <w:rsid w:val="00D44D43"/>
    <w:rsid w:val="00D45AB9"/>
    <w:rsid w:val="00D45D60"/>
    <w:rsid w:val="00D46A97"/>
    <w:rsid w:val="00D46AD9"/>
    <w:rsid w:val="00D470C7"/>
    <w:rsid w:val="00D502AF"/>
    <w:rsid w:val="00D50E7C"/>
    <w:rsid w:val="00D52DE8"/>
    <w:rsid w:val="00D52F80"/>
    <w:rsid w:val="00D53809"/>
    <w:rsid w:val="00D5407D"/>
    <w:rsid w:val="00D54422"/>
    <w:rsid w:val="00D559E0"/>
    <w:rsid w:val="00D56B17"/>
    <w:rsid w:val="00D56D86"/>
    <w:rsid w:val="00D57CFF"/>
    <w:rsid w:val="00D57E55"/>
    <w:rsid w:val="00D57FB7"/>
    <w:rsid w:val="00D6115E"/>
    <w:rsid w:val="00D6173F"/>
    <w:rsid w:val="00D623F0"/>
    <w:rsid w:val="00D641D2"/>
    <w:rsid w:val="00D645D8"/>
    <w:rsid w:val="00D65445"/>
    <w:rsid w:val="00D66A86"/>
    <w:rsid w:val="00D675E7"/>
    <w:rsid w:val="00D67E53"/>
    <w:rsid w:val="00D702B3"/>
    <w:rsid w:val="00D70ABB"/>
    <w:rsid w:val="00D71B88"/>
    <w:rsid w:val="00D71EA0"/>
    <w:rsid w:val="00D72B16"/>
    <w:rsid w:val="00D72B31"/>
    <w:rsid w:val="00D72DA4"/>
    <w:rsid w:val="00D73A2B"/>
    <w:rsid w:val="00D7428A"/>
    <w:rsid w:val="00D74A37"/>
    <w:rsid w:val="00D74D55"/>
    <w:rsid w:val="00D76B7C"/>
    <w:rsid w:val="00D7729C"/>
    <w:rsid w:val="00D77DC1"/>
    <w:rsid w:val="00D81578"/>
    <w:rsid w:val="00D81701"/>
    <w:rsid w:val="00D819B5"/>
    <w:rsid w:val="00D82024"/>
    <w:rsid w:val="00D82496"/>
    <w:rsid w:val="00D8356C"/>
    <w:rsid w:val="00D84F21"/>
    <w:rsid w:val="00D85117"/>
    <w:rsid w:val="00D85394"/>
    <w:rsid w:val="00D8660B"/>
    <w:rsid w:val="00D879DC"/>
    <w:rsid w:val="00D906D9"/>
    <w:rsid w:val="00D90D3F"/>
    <w:rsid w:val="00D9108C"/>
    <w:rsid w:val="00D91CED"/>
    <w:rsid w:val="00D9222A"/>
    <w:rsid w:val="00D92DBC"/>
    <w:rsid w:val="00D93A81"/>
    <w:rsid w:val="00D94AFB"/>
    <w:rsid w:val="00D95389"/>
    <w:rsid w:val="00D964CC"/>
    <w:rsid w:val="00D96518"/>
    <w:rsid w:val="00D9747D"/>
    <w:rsid w:val="00D9785B"/>
    <w:rsid w:val="00D97995"/>
    <w:rsid w:val="00DA13E6"/>
    <w:rsid w:val="00DA205B"/>
    <w:rsid w:val="00DA3010"/>
    <w:rsid w:val="00DA39C2"/>
    <w:rsid w:val="00DA3CAD"/>
    <w:rsid w:val="00DA489C"/>
    <w:rsid w:val="00DA4FA9"/>
    <w:rsid w:val="00DA6B20"/>
    <w:rsid w:val="00DA703C"/>
    <w:rsid w:val="00DA7234"/>
    <w:rsid w:val="00DA75AB"/>
    <w:rsid w:val="00DB1D76"/>
    <w:rsid w:val="00DB1EC9"/>
    <w:rsid w:val="00DB4672"/>
    <w:rsid w:val="00DB4EB5"/>
    <w:rsid w:val="00DB5EC0"/>
    <w:rsid w:val="00DB71C3"/>
    <w:rsid w:val="00DC010B"/>
    <w:rsid w:val="00DC0411"/>
    <w:rsid w:val="00DC0EBE"/>
    <w:rsid w:val="00DC1047"/>
    <w:rsid w:val="00DC10AA"/>
    <w:rsid w:val="00DC1E84"/>
    <w:rsid w:val="00DC3032"/>
    <w:rsid w:val="00DC4FF8"/>
    <w:rsid w:val="00DC566B"/>
    <w:rsid w:val="00DC5A8A"/>
    <w:rsid w:val="00DD03F8"/>
    <w:rsid w:val="00DD21CF"/>
    <w:rsid w:val="00DD2A3B"/>
    <w:rsid w:val="00DD2EB0"/>
    <w:rsid w:val="00DD2FDC"/>
    <w:rsid w:val="00DD315F"/>
    <w:rsid w:val="00DD3A94"/>
    <w:rsid w:val="00DD533D"/>
    <w:rsid w:val="00DD6945"/>
    <w:rsid w:val="00DD6FF4"/>
    <w:rsid w:val="00DD7A75"/>
    <w:rsid w:val="00DE1214"/>
    <w:rsid w:val="00DE183F"/>
    <w:rsid w:val="00DE1A7A"/>
    <w:rsid w:val="00DE1CF7"/>
    <w:rsid w:val="00DE1ECC"/>
    <w:rsid w:val="00DE2016"/>
    <w:rsid w:val="00DE2154"/>
    <w:rsid w:val="00DE2E6F"/>
    <w:rsid w:val="00DE2F8E"/>
    <w:rsid w:val="00DE3D46"/>
    <w:rsid w:val="00DE4028"/>
    <w:rsid w:val="00DE4F51"/>
    <w:rsid w:val="00DE51D8"/>
    <w:rsid w:val="00DE53BD"/>
    <w:rsid w:val="00DE5864"/>
    <w:rsid w:val="00DE5D95"/>
    <w:rsid w:val="00DE5ECE"/>
    <w:rsid w:val="00DE641D"/>
    <w:rsid w:val="00DF0CE9"/>
    <w:rsid w:val="00DF1C76"/>
    <w:rsid w:val="00DF1C99"/>
    <w:rsid w:val="00DF1DDB"/>
    <w:rsid w:val="00DF290D"/>
    <w:rsid w:val="00DF34D0"/>
    <w:rsid w:val="00DF4904"/>
    <w:rsid w:val="00DF499C"/>
    <w:rsid w:val="00DF57E1"/>
    <w:rsid w:val="00DF5F9E"/>
    <w:rsid w:val="00DF602C"/>
    <w:rsid w:val="00DF6634"/>
    <w:rsid w:val="00DF6E1C"/>
    <w:rsid w:val="00DF78AE"/>
    <w:rsid w:val="00E001D9"/>
    <w:rsid w:val="00E01107"/>
    <w:rsid w:val="00E030C4"/>
    <w:rsid w:val="00E03494"/>
    <w:rsid w:val="00E03F48"/>
    <w:rsid w:val="00E045E6"/>
    <w:rsid w:val="00E0461B"/>
    <w:rsid w:val="00E0462F"/>
    <w:rsid w:val="00E06816"/>
    <w:rsid w:val="00E07806"/>
    <w:rsid w:val="00E07ABD"/>
    <w:rsid w:val="00E07D5E"/>
    <w:rsid w:val="00E10452"/>
    <w:rsid w:val="00E10553"/>
    <w:rsid w:val="00E114A9"/>
    <w:rsid w:val="00E11C5A"/>
    <w:rsid w:val="00E122A8"/>
    <w:rsid w:val="00E12810"/>
    <w:rsid w:val="00E1345F"/>
    <w:rsid w:val="00E1367E"/>
    <w:rsid w:val="00E15E22"/>
    <w:rsid w:val="00E21478"/>
    <w:rsid w:val="00E21E44"/>
    <w:rsid w:val="00E226B5"/>
    <w:rsid w:val="00E2278E"/>
    <w:rsid w:val="00E22832"/>
    <w:rsid w:val="00E228E4"/>
    <w:rsid w:val="00E22FE7"/>
    <w:rsid w:val="00E2379C"/>
    <w:rsid w:val="00E23872"/>
    <w:rsid w:val="00E238CF"/>
    <w:rsid w:val="00E23938"/>
    <w:rsid w:val="00E23B54"/>
    <w:rsid w:val="00E251F1"/>
    <w:rsid w:val="00E25C6D"/>
    <w:rsid w:val="00E26318"/>
    <w:rsid w:val="00E26559"/>
    <w:rsid w:val="00E26AD2"/>
    <w:rsid w:val="00E27156"/>
    <w:rsid w:val="00E2752F"/>
    <w:rsid w:val="00E3146D"/>
    <w:rsid w:val="00E31480"/>
    <w:rsid w:val="00E318D0"/>
    <w:rsid w:val="00E31A2B"/>
    <w:rsid w:val="00E33335"/>
    <w:rsid w:val="00E337D1"/>
    <w:rsid w:val="00E33B80"/>
    <w:rsid w:val="00E33C71"/>
    <w:rsid w:val="00E348B9"/>
    <w:rsid w:val="00E351E1"/>
    <w:rsid w:val="00E363DA"/>
    <w:rsid w:val="00E36627"/>
    <w:rsid w:val="00E37948"/>
    <w:rsid w:val="00E404E4"/>
    <w:rsid w:val="00E40698"/>
    <w:rsid w:val="00E40D88"/>
    <w:rsid w:val="00E423A0"/>
    <w:rsid w:val="00E42421"/>
    <w:rsid w:val="00E42DD4"/>
    <w:rsid w:val="00E43149"/>
    <w:rsid w:val="00E4370A"/>
    <w:rsid w:val="00E43FC2"/>
    <w:rsid w:val="00E44217"/>
    <w:rsid w:val="00E44B7C"/>
    <w:rsid w:val="00E452CF"/>
    <w:rsid w:val="00E45766"/>
    <w:rsid w:val="00E45B1E"/>
    <w:rsid w:val="00E45CBB"/>
    <w:rsid w:val="00E46824"/>
    <w:rsid w:val="00E47BB0"/>
    <w:rsid w:val="00E500E5"/>
    <w:rsid w:val="00E5023D"/>
    <w:rsid w:val="00E505D4"/>
    <w:rsid w:val="00E507CF"/>
    <w:rsid w:val="00E50C6D"/>
    <w:rsid w:val="00E51AB2"/>
    <w:rsid w:val="00E51D35"/>
    <w:rsid w:val="00E52132"/>
    <w:rsid w:val="00E54B13"/>
    <w:rsid w:val="00E54D19"/>
    <w:rsid w:val="00E550D0"/>
    <w:rsid w:val="00E57C8D"/>
    <w:rsid w:val="00E602AA"/>
    <w:rsid w:val="00E6066A"/>
    <w:rsid w:val="00E60A4B"/>
    <w:rsid w:val="00E60D78"/>
    <w:rsid w:val="00E61068"/>
    <w:rsid w:val="00E62ABC"/>
    <w:rsid w:val="00E66068"/>
    <w:rsid w:val="00E66D9E"/>
    <w:rsid w:val="00E67732"/>
    <w:rsid w:val="00E700C7"/>
    <w:rsid w:val="00E71F28"/>
    <w:rsid w:val="00E720D1"/>
    <w:rsid w:val="00E73B92"/>
    <w:rsid w:val="00E73CCC"/>
    <w:rsid w:val="00E759D5"/>
    <w:rsid w:val="00E75A28"/>
    <w:rsid w:val="00E76668"/>
    <w:rsid w:val="00E7682F"/>
    <w:rsid w:val="00E772DA"/>
    <w:rsid w:val="00E808CD"/>
    <w:rsid w:val="00E82126"/>
    <w:rsid w:val="00E8224A"/>
    <w:rsid w:val="00E82978"/>
    <w:rsid w:val="00E82A8D"/>
    <w:rsid w:val="00E83610"/>
    <w:rsid w:val="00E8617C"/>
    <w:rsid w:val="00E861F6"/>
    <w:rsid w:val="00E865FB"/>
    <w:rsid w:val="00E87551"/>
    <w:rsid w:val="00E87F06"/>
    <w:rsid w:val="00E90175"/>
    <w:rsid w:val="00E909D6"/>
    <w:rsid w:val="00E916C7"/>
    <w:rsid w:val="00E91AC9"/>
    <w:rsid w:val="00E92BE4"/>
    <w:rsid w:val="00E92D74"/>
    <w:rsid w:val="00E92D76"/>
    <w:rsid w:val="00E93092"/>
    <w:rsid w:val="00E94D56"/>
    <w:rsid w:val="00E95ACA"/>
    <w:rsid w:val="00E96371"/>
    <w:rsid w:val="00E97A45"/>
    <w:rsid w:val="00EA0945"/>
    <w:rsid w:val="00EA14AF"/>
    <w:rsid w:val="00EA1811"/>
    <w:rsid w:val="00EA23A0"/>
    <w:rsid w:val="00EA2A0F"/>
    <w:rsid w:val="00EA3365"/>
    <w:rsid w:val="00EA3394"/>
    <w:rsid w:val="00EA4599"/>
    <w:rsid w:val="00EA51B2"/>
    <w:rsid w:val="00EA53CC"/>
    <w:rsid w:val="00EA5AA3"/>
    <w:rsid w:val="00EA5CA9"/>
    <w:rsid w:val="00EA5D0F"/>
    <w:rsid w:val="00EA6085"/>
    <w:rsid w:val="00EA6B9C"/>
    <w:rsid w:val="00EA6F60"/>
    <w:rsid w:val="00EA7C76"/>
    <w:rsid w:val="00EB0549"/>
    <w:rsid w:val="00EB1C82"/>
    <w:rsid w:val="00EB1F87"/>
    <w:rsid w:val="00EB2820"/>
    <w:rsid w:val="00EB3A70"/>
    <w:rsid w:val="00EB3BAF"/>
    <w:rsid w:val="00EB3BC4"/>
    <w:rsid w:val="00EB6C97"/>
    <w:rsid w:val="00EB6D81"/>
    <w:rsid w:val="00EB7118"/>
    <w:rsid w:val="00EC298D"/>
    <w:rsid w:val="00EC2BD5"/>
    <w:rsid w:val="00EC2EEF"/>
    <w:rsid w:val="00EC37EC"/>
    <w:rsid w:val="00EC4252"/>
    <w:rsid w:val="00EC4645"/>
    <w:rsid w:val="00EC4FB1"/>
    <w:rsid w:val="00EC59FC"/>
    <w:rsid w:val="00EC6507"/>
    <w:rsid w:val="00EC6908"/>
    <w:rsid w:val="00EC6CA5"/>
    <w:rsid w:val="00ED0D9C"/>
    <w:rsid w:val="00ED22A0"/>
    <w:rsid w:val="00ED2FEC"/>
    <w:rsid w:val="00ED333D"/>
    <w:rsid w:val="00ED36A5"/>
    <w:rsid w:val="00ED3D4B"/>
    <w:rsid w:val="00ED5341"/>
    <w:rsid w:val="00EE0068"/>
    <w:rsid w:val="00EE0E9C"/>
    <w:rsid w:val="00EE124F"/>
    <w:rsid w:val="00EE1959"/>
    <w:rsid w:val="00EE3FF1"/>
    <w:rsid w:val="00EE617C"/>
    <w:rsid w:val="00EE6A62"/>
    <w:rsid w:val="00EF00B1"/>
    <w:rsid w:val="00EF2824"/>
    <w:rsid w:val="00EF495E"/>
    <w:rsid w:val="00EF5C53"/>
    <w:rsid w:val="00EF5C7A"/>
    <w:rsid w:val="00EF6CDE"/>
    <w:rsid w:val="00EF6ED9"/>
    <w:rsid w:val="00EF71D6"/>
    <w:rsid w:val="00EF7FFA"/>
    <w:rsid w:val="00F0066B"/>
    <w:rsid w:val="00F00A1D"/>
    <w:rsid w:val="00F013A5"/>
    <w:rsid w:val="00F03A06"/>
    <w:rsid w:val="00F04917"/>
    <w:rsid w:val="00F04941"/>
    <w:rsid w:val="00F04E43"/>
    <w:rsid w:val="00F05335"/>
    <w:rsid w:val="00F05DB0"/>
    <w:rsid w:val="00F0668C"/>
    <w:rsid w:val="00F06FD3"/>
    <w:rsid w:val="00F07CA6"/>
    <w:rsid w:val="00F111F9"/>
    <w:rsid w:val="00F113D3"/>
    <w:rsid w:val="00F11A0B"/>
    <w:rsid w:val="00F11C96"/>
    <w:rsid w:val="00F12502"/>
    <w:rsid w:val="00F1420F"/>
    <w:rsid w:val="00F149C4"/>
    <w:rsid w:val="00F15049"/>
    <w:rsid w:val="00F16A3D"/>
    <w:rsid w:val="00F17ECB"/>
    <w:rsid w:val="00F20C72"/>
    <w:rsid w:val="00F21799"/>
    <w:rsid w:val="00F22A4A"/>
    <w:rsid w:val="00F25359"/>
    <w:rsid w:val="00F2671C"/>
    <w:rsid w:val="00F30599"/>
    <w:rsid w:val="00F30980"/>
    <w:rsid w:val="00F30D94"/>
    <w:rsid w:val="00F32109"/>
    <w:rsid w:val="00F33898"/>
    <w:rsid w:val="00F34A0A"/>
    <w:rsid w:val="00F356E5"/>
    <w:rsid w:val="00F35E8D"/>
    <w:rsid w:val="00F364D8"/>
    <w:rsid w:val="00F37B32"/>
    <w:rsid w:val="00F40787"/>
    <w:rsid w:val="00F42750"/>
    <w:rsid w:val="00F427C3"/>
    <w:rsid w:val="00F42E92"/>
    <w:rsid w:val="00F43908"/>
    <w:rsid w:val="00F4449C"/>
    <w:rsid w:val="00F44647"/>
    <w:rsid w:val="00F456F3"/>
    <w:rsid w:val="00F50E13"/>
    <w:rsid w:val="00F511FA"/>
    <w:rsid w:val="00F51347"/>
    <w:rsid w:val="00F51AE9"/>
    <w:rsid w:val="00F527A4"/>
    <w:rsid w:val="00F52BA0"/>
    <w:rsid w:val="00F53F44"/>
    <w:rsid w:val="00F546E6"/>
    <w:rsid w:val="00F575DB"/>
    <w:rsid w:val="00F57724"/>
    <w:rsid w:val="00F57F46"/>
    <w:rsid w:val="00F57FC1"/>
    <w:rsid w:val="00F604AA"/>
    <w:rsid w:val="00F6067D"/>
    <w:rsid w:val="00F61B92"/>
    <w:rsid w:val="00F620DD"/>
    <w:rsid w:val="00F623CB"/>
    <w:rsid w:val="00F62664"/>
    <w:rsid w:val="00F6269F"/>
    <w:rsid w:val="00F62B7D"/>
    <w:rsid w:val="00F63019"/>
    <w:rsid w:val="00F63755"/>
    <w:rsid w:val="00F664D5"/>
    <w:rsid w:val="00F67198"/>
    <w:rsid w:val="00F712BC"/>
    <w:rsid w:val="00F714F1"/>
    <w:rsid w:val="00F72348"/>
    <w:rsid w:val="00F72443"/>
    <w:rsid w:val="00F73478"/>
    <w:rsid w:val="00F7415F"/>
    <w:rsid w:val="00F7606F"/>
    <w:rsid w:val="00F76305"/>
    <w:rsid w:val="00F77CC5"/>
    <w:rsid w:val="00F81503"/>
    <w:rsid w:val="00F81827"/>
    <w:rsid w:val="00F8216B"/>
    <w:rsid w:val="00F82A06"/>
    <w:rsid w:val="00F83019"/>
    <w:rsid w:val="00F8358D"/>
    <w:rsid w:val="00F83B5F"/>
    <w:rsid w:val="00F83CC1"/>
    <w:rsid w:val="00F840FF"/>
    <w:rsid w:val="00F84209"/>
    <w:rsid w:val="00F85064"/>
    <w:rsid w:val="00F8622E"/>
    <w:rsid w:val="00F86657"/>
    <w:rsid w:val="00F87342"/>
    <w:rsid w:val="00F87933"/>
    <w:rsid w:val="00F87ED2"/>
    <w:rsid w:val="00F9103A"/>
    <w:rsid w:val="00F918CB"/>
    <w:rsid w:val="00F9334E"/>
    <w:rsid w:val="00F933E6"/>
    <w:rsid w:val="00F9449B"/>
    <w:rsid w:val="00F945C4"/>
    <w:rsid w:val="00F953A4"/>
    <w:rsid w:val="00F954F2"/>
    <w:rsid w:val="00F955E2"/>
    <w:rsid w:val="00F95775"/>
    <w:rsid w:val="00F96341"/>
    <w:rsid w:val="00F963A5"/>
    <w:rsid w:val="00F96737"/>
    <w:rsid w:val="00F96797"/>
    <w:rsid w:val="00F967F5"/>
    <w:rsid w:val="00F97949"/>
    <w:rsid w:val="00FA0322"/>
    <w:rsid w:val="00FA1191"/>
    <w:rsid w:val="00FA179A"/>
    <w:rsid w:val="00FA1B2F"/>
    <w:rsid w:val="00FA2AF6"/>
    <w:rsid w:val="00FA3DB4"/>
    <w:rsid w:val="00FA517C"/>
    <w:rsid w:val="00FA7087"/>
    <w:rsid w:val="00FA7305"/>
    <w:rsid w:val="00FA73B8"/>
    <w:rsid w:val="00FB0470"/>
    <w:rsid w:val="00FB1AE1"/>
    <w:rsid w:val="00FB2393"/>
    <w:rsid w:val="00FB2ADF"/>
    <w:rsid w:val="00FB31CD"/>
    <w:rsid w:val="00FB4156"/>
    <w:rsid w:val="00FB4D6A"/>
    <w:rsid w:val="00FB56CC"/>
    <w:rsid w:val="00FB62FC"/>
    <w:rsid w:val="00FB76D7"/>
    <w:rsid w:val="00FC00ED"/>
    <w:rsid w:val="00FC081A"/>
    <w:rsid w:val="00FC098E"/>
    <w:rsid w:val="00FC28BB"/>
    <w:rsid w:val="00FC4767"/>
    <w:rsid w:val="00FC55D7"/>
    <w:rsid w:val="00FC5C5C"/>
    <w:rsid w:val="00FC5F08"/>
    <w:rsid w:val="00FC6F56"/>
    <w:rsid w:val="00FC786C"/>
    <w:rsid w:val="00FD0DBE"/>
    <w:rsid w:val="00FD2191"/>
    <w:rsid w:val="00FD29C9"/>
    <w:rsid w:val="00FD34DB"/>
    <w:rsid w:val="00FD36E3"/>
    <w:rsid w:val="00FD3D83"/>
    <w:rsid w:val="00FD5402"/>
    <w:rsid w:val="00FD5405"/>
    <w:rsid w:val="00FD5D06"/>
    <w:rsid w:val="00FD66ED"/>
    <w:rsid w:val="00FD6FC4"/>
    <w:rsid w:val="00FE0295"/>
    <w:rsid w:val="00FE0D7C"/>
    <w:rsid w:val="00FE1044"/>
    <w:rsid w:val="00FE15BA"/>
    <w:rsid w:val="00FE1B80"/>
    <w:rsid w:val="00FE2565"/>
    <w:rsid w:val="00FE3408"/>
    <w:rsid w:val="00FE4C62"/>
    <w:rsid w:val="00FE5102"/>
    <w:rsid w:val="00FE5403"/>
    <w:rsid w:val="00FE5464"/>
    <w:rsid w:val="00FE7143"/>
    <w:rsid w:val="00FE7251"/>
    <w:rsid w:val="00FE7399"/>
    <w:rsid w:val="00FE7834"/>
    <w:rsid w:val="00FF081C"/>
    <w:rsid w:val="00FF104D"/>
    <w:rsid w:val="00FF148A"/>
    <w:rsid w:val="00FF1721"/>
    <w:rsid w:val="00FF19FB"/>
    <w:rsid w:val="00FF2ECC"/>
    <w:rsid w:val="00FF414C"/>
    <w:rsid w:val="00FF47BA"/>
    <w:rsid w:val="00FF4880"/>
    <w:rsid w:val="00FF5480"/>
    <w:rsid w:val="00FF588F"/>
    <w:rsid w:val="00FF78A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qFormat/>
    <w:rsid w:val="00DD7A75"/>
    <w:pPr>
      <w:keepNext/>
      <w:spacing w:line="360" w:lineRule="auto"/>
      <w:jc w:val="both"/>
    </w:pPr>
    <w:rPr>
      <w:rFonts w:ascii="Arial" w:hAnsi="Arial"/>
      <w:b/>
      <w:bCs/>
      <w:iCs/>
      <w:szCs w:val="28"/>
      <w:lang w:val="sr-Cyrl-RS" w:eastAsia="ja-JP"/>
    </w:rPr>
  </w:style>
  <w:style w:type="paragraph" w:styleId="Heading1">
    <w:name w:val="heading 1"/>
    <w:basedOn w:val="Normal"/>
    <w:next w:val="Normal"/>
    <w:qFormat/>
    <w:rsid w:val="00FC5F08"/>
    <w:pPr>
      <w:spacing w:before="240" w:after="60"/>
      <w:outlineLvl w:val="0"/>
    </w:pPr>
    <w:rPr>
      <w:rFonts w:cs="Arial"/>
      <w:b w:val="0"/>
      <w:bCs w:val="0"/>
      <w:kern w:val="32"/>
      <w:sz w:val="32"/>
      <w:szCs w:val="32"/>
    </w:rPr>
  </w:style>
  <w:style w:type="paragraph" w:styleId="Heading2">
    <w:name w:val="heading 2"/>
    <w:basedOn w:val="Normal"/>
    <w:next w:val="Normal"/>
    <w:qFormat/>
    <w:rsid w:val="00FC5F08"/>
    <w:pPr>
      <w:spacing w:before="240" w:after="60"/>
      <w:outlineLvl w:val="1"/>
    </w:pPr>
    <w:rPr>
      <w:rFonts w:cs="Arial"/>
      <w:b w:val="0"/>
      <w:bCs w:val="0"/>
      <w:i/>
      <w:iCs w:val="0"/>
    </w:rPr>
  </w:style>
  <w:style w:type="paragraph" w:styleId="Heading3">
    <w:name w:val="heading 3"/>
    <w:basedOn w:val="Normal"/>
    <w:next w:val="Normal"/>
    <w:qFormat/>
    <w:rsid w:val="00FC5F08"/>
    <w:pPr>
      <w:spacing w:before="240" w:after="60"/>
      <w:outlineLvl w:val="2"/>
    </w:pPr>
    <w:rPr>
      <w:rFonts w:cs="Arial"/>
      <w:b w:val="0"/>
      <w:bCs w:val="0"/>
    </w:rPr>
  </w:style>
  <w:style w:type="paragraph" w:styleId="Heading4">
    <w:name w:val="heading 4"/>
    <w:basedOn w:val="Normal"/>
    <w:next w:val="Normal"/>
    <w:qFormat/>
    <w:rsid w:val="00365115"/>
    <w:pPr>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val="0"/>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val="0"/>
      <w:bCs w:val="0"/>
      <w:iCs w:val="0"/>
      <w:szCs w:val="20"/>
      <w:lang w:val="en-US" w:eastAsia="en-US"/>
    </w:rPr>
  </w:style>
  <w:style w:type="paragraph" w:styleId="FootnoteText">
    <w:name w:val="footnote text"/>
    <w:basedOn w:val="Normal"/>
    <w:link w:val="FootnoteTextChar"/>
    <w:uiPriority w:val="99"/>
    <w:semiHidden/>
    <w:rsid w:val="006B463A"/>
    <w:rPr>
      <w:szCs w:val="20"/>
    </w:rPr>
  </w:style>
  <w:style w:type="character" w:styleId="FootnoteReference">
    <w:name w:val="footnote reference"/>
    <w:basedOn w:val="DefaultParagraphFont"/>
    <w:uiPriority w:val="99"/>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val="0"/>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qFormat/>
    <w:rsid w:val="00D85394"/>
    <w:pPr>
      <w:tabs>
        <w:tab w:val="right" w:leader="dot" w:pos="8630"/>
      </w:tabs>
      <w:spacing w:before="120" w:line="276" w:lineRule="auto"/>
      <w:jc w:val="center"/>
    </w:pPr>
    <w:rPr>
      <w:i/>
      <w:sz w:val="24"/>
      <w:szCs w:val="24"/>
    </w:rPr>
  </w:style>
  <w:style w:type="paragraph" w:styleId="TOC2">
    <w:name w:val="toc 2"/>
    <w:basedOn w:val="Normal"/>
    <w:next w:val="Normal"/>
    <w:autoRedefine/>
    <w:uiPriority w:val="39"/>
    <w:qFormat/>
    <w:rsid w:val="00BB1F91"/>
    <w:pPr>
      <w:spacing w:before="120"/>
      <w:ind w:left="280"/>
      <w:jc w:val="left"/>
    </w:pPr>
    <w:rPr>
      <w:iCs w:val="0"/>
      <w:sz w:val="22"/>
      <w:szCs w:val="22"/>
    </w:rPr>
  </w:style>
  <w:style w:type="paragraph" w:styleId="TOC3">
    <w:name w:val="toc 3"/>
    <w:basedOn w:val="Normal"/>
    <w:next w:val="Normal"/>
    <w:autoRedefine/>
    <w:uiPriority w:val="39"/>
    <w:semiHidden/>
    <w:qFormat/>
    <w:rsid w:val="007B35D6"/>
    <w:pPr>
      <w:ind w:left="560"/>
      <w:jc w:val="left"/>
    </w:pPr>
    <w:rPr>
      <w:b w:val="0"/>
      <w:bCs w:val="0"/>
      <w:iCs w:val="0"/>
      <w:szCs w:val="20"/>
    </w:rPr>
  </w:style>
  <w:style w:type="paragraph" w:styleId="TOC4">
    <w:name w:val="toc 4"/>
    <w:basedOn w:val="Normal"/>
    <w:next w:val="Normal"/>
    <w:autoRedefine/>
    <w:semiHidden/>
    <w:rsid w:val="00CA665B"/>
    <w:pPr>
      <w:ind w:left="840"/>
      <w:jc w:val="left"/>
    </w:pPr>
    <w:rPr>
      <w:b w:val="0"/>
      <w:bCs w:val="0"/>
      <w:iCs w:val="0"/>
      <w:szCs w:val="20"/>
    </w:rPr>
  </w:style>
  <w:style w:type="paragraph" w:styleId="TOC5">
    <w:name w:val="toc 5"/>
    <w:basedOn w:val="Normal"/>
    <w:next w:val="Normal"/>
    <w:autoRedefine/>
    <w:semiHidden/>
    <w:rsid w:val="00CA665B"/>
    <w:pPr>
      <w:ind w:left="1120"/>
      <w:jc w:val="left"/>
    </w:pPr>
    <w:rPr>
      <w:b w:val="0"/>
      <w:bCs w:val="0"/>
      <w:iCs w:val="0"/>
      <w:szCs w:val="20"/>
    </w:rPr>
  </w:style>
  <w:style w:type="paragraph" w:styleId="TOC6">
    <w:name w:val="toc 6"/>
    <w:basedOn w:val="Normal"/>
    <w:next w:val="Normal"/>
    <w:autoRedefine/>
    <w:semiHidden/>
    <w:rsid w:val="00CA665B"/>
    <w:pPr>
      <w:ind w:left="1400"/>
      <w:jc w:val="left"/>
    </w:pPr>
    <w:rPr>
      <w:b w:val="0"/>
      <w:bCs w:val="0"/>
      <w:iCs w:val="0"/>
      <w:szCs w:val="20"/>
    </w:rPr>
  </w:style>
  <w:style w:type="paragraph" w:styleId="TOC7">
    <w:name w:val="toc 7"/>
    <w:basedOn w:val="Normal"/>
    <w:next w:val="Normal"/>
    <w:autoRedefine/>
    <w:semiHidden/>
    <w:rsid w:val="00CA665B"/>
    <w:pPr>
      <w:ind w:left="1680"/>
      <w:jc w:val="left"/>
    </w:pPr>
    <w:rPr>
      <w:b w:val="0"/>
      <w:bCs w:val="0"/>
      <w:iCs w:val="0"/>
      <w:szCs w:val="20"/>
    </w:rPr>
  </w:style>
  <w:style w:type="paragraph" w:styleId="TOC8">
    <w:name w:val="toc 8"/>
    <w:basedOn w:val="Normal"/>
    <w:next w:val="Normal"/>
    <w:autoRedefine/>
    <w:semiHidden/>
    <w:rsid w:val="00CA665B"/>
    <w:pPr>
      <w:ind w:left="1960"/>
      <w:jc w:val="left"/>
    </w:pPr>
    <w:rPr>
      <w:b w:val="0"/>
      <w:bCs w:val="0"/>
      <w:iCs w:val="0"/>
      <w:szCs w:val="20"/>
    </w:rPr>
  </w:style>
  <w:style w:type="paragraph" w:styleId="TOC9">
    <w:name w:val="toc 9"/>
    <w:basedOn w:val="Normal"/>
    <w:next w:val="Normal"/>
    <w:autoRedefine/>
    <w:semiHidden/>
    <w:rsid w:val="00CA665B"/>
    <w:pPr>
      <w:ind w:left="2240"/>
      <w:jc w:val="left"/>
    </w:pPr>
    <w:rPr>
      <w:b w:val="0"/>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val="0"/>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val="0"/>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val="0"/>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val="0"/>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val="0"/>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val="0"/>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val="0"/>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val="0"/>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val="0"/>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val="0"/>
      <w:bCs w:val="0"/>
      <w:iCs w:val="0"/>
      <w:sz w:val="24"/>
      <w:szCs w:val="24"/>
      <w:lang w:val="en-US" w:eastAsia="en-US"/>
    </w:rPr>
  </w:style>
  <w:style w:type="paragraph" w:styleId="TOCHeading">
    <w:name w:val="TOC Heading"/>
    <w:basedOn w:val="Heading1"/>
    <w:next w:val="Normal"/>
    <w:uiPriority w:val="39"/>
    <w:semiHidden/>
    <w:unhideWhenUsed/>
    <w:qFormat/>
    <w:rsid w:val="00A34748"/>
    <w:pPr>
      <w:keepLines/>
      <w:spacing w:before="480" w:after="0" w:line="276" w:lineRule="auto"/>
      <w:jc w:val="left"/>
      <w:outlineLvl w:val="9"/>
    </w:pPr>
    <w:rPr>
      <w:rFonts w:asciiTheme="majorHAnsi" w:eastAsiaTheme="majorEastAsia" w:hAnsiTheme="majorHAnsi" w:cstheme="majorBidi"/>
      <w:b/>
      <w:bCs/>
      <w:iCs w:val="0"/>
      <w:color w:val="365F91" w:themeColor="accent1" w:themeShade="BF"/>
      <w:kern w:val="0"/>
      <w:sz w:val="28"/>
      <w:szCs w:val="28"/>
      <w:lang w:val="en-US"/>
    </w:rPr>
  </w:style>
  <w:style w:type="paragraph" w:styleId="ListParagraph">
    <w:name w:val="List Paragraph"/>
    <w:basedOn w:val="Normal"/>
    <w:uiPriority w:val="34"/>
    <w:qFormat/>
    <w:rsid w:val="00B2753C"/>
    <w:pPr>
      <w:ind w:left="720"/>
      <w:contextualSpacing/>
    </w:pPr>
  </w:style>
  <w:style w:type="character" w:customStyle="1" w:styleId="FootnoteTextChar">
    <w:name w:val="Footnote Text Char"/>
    <w:basedOn w:val="DefaultParagraphFont"/>
    <w:link w:val="FootnoteText"/>
    <w:uiPriority w:val="99"/>
    <w:semiHidden/>
    <w:rsid w:val="00F22A4A"/>
    <w:rPr>
      <w:rFonts w:ascii="Arial" w:hAnsi="Arial"/>
      <w:b/>
      <w:bCs/>
      <w:iCs/>
      <w:lang w:val="sr-Cyrl-RS" w:eastAsia="ja-JP"/>
    </w:rPr>
  </w:style>
  <w:style w:type="paragraph" w:customStyle="1" w:styleId="priprema">
    <w:name w:val="priprema"/>
    <w:basedOn w:val="Normal"/>
    <w:qFormat/>
    <w:rsid w:val="00F22A4A"/>
    <w:pPr>
      <w:keepNext w:val="0"/>
    </w:pPr>
    <w:rPr>
      <w:rFonts w:eastAsiaTheme="minorHAnsi"/>
      <w:b w:val="0"/>
    </w:rPr>
  </w:style>
  <w:style w:type="paragraph" w:customStyle="1" w:styleId="PRIPREMA0">
    <w:name w:val="PRIPREMA"/>
    <w:basedOn w:val="Normal"/>
    <w:qFormat/>
    <w:rsid w:val="0052094F"/>
    <w:pPr>
      <w:keepNext w:val="0"/>
    </w:pPr>
    <w:rPr>
      <w:rFonts w:eastAsiaTheme="minorHAnsi"/>
      <w:b w:val="0"/>
    </w:rPr>
  </w:style>
  <w:style w:type="paragraph" w:styleId="EndnoteText">
    <w:name w:val="endnote text"/>
    <w:basedOn w:val="Normal"/>
    <w:link w:val="EndnoteTextChar"/>
    <w:rsid w:val="00363F04"/>
    <w:pPr>
      <w:spacing w:line="240" w:lineRule="auto"/>
    </w:pPr>
    <w:rPr>
      <w:szCs w:val="20"/>
    </w:rPr>
  </w:style>
  <w:style w:type="character" w:customStyle="1" w:styleId="EndnoteTextChar">
    <w:name w:val="Endnote Text Char"/>
    <w:basedOn w:val="DefaultParagraphFont"/>
    <w:link w:val="EndnoteText"/>
    <w:rsid w:val="00363F04"/>
    <w:rPr>
      <w:rFonts w:ascii="Arial" w:hAnsi="Arial"/>
      <w:b/>
      <w:bCs/>
      <w:iCs/>
      <w:lang w:val="sr-Cyrl-R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qFormat/>
    <w:rsid w:val="00DD7A75"/>
    <w:pPr>
      <w:keepNext/>
      <w:spacing w:line="360" w:lineRule="auto"/>
      <w:jc w:val="both"/>
    </w:pPr>
    <w:rPr>
      <w:rFonts w:ascii="Arial" w:hAnsi="Arial"/>
      <w:b/>
      <w:bCs/>
      <w:iCs/>
      <w:szCs w:val="28"/>
      <w:lang w:val="sr-Cyrl-RS" w:eastAsia="ja-JP"/>
    </w:rPr>
  </w:style>
  <w:style w:type="paragraph" w:styleId="Heading1">
    <w:name w:val="heading 1"/>
    <w:basedOn w:val="Normal"/>
    <w:next w:val="Normal"/>
    <w:qFormat/>
    <w:rsid w:val="00FC5F08"/>
    <w:pPr>
      <w:spacing w:before="240" w:after="60"/>
      <w:outlineLvl w:val="0"/>
    </w:pPr>
    <w:rPr>
      <w:rFonts w:cs="Arial"/>
      <w:b w:val="0"/>
      <w:bCs w:val="0"/>
      <w:kern w:val="32"/>
      <w:sz w:val="32"/>
      <w:szCs w:val="32"/>
    </w:rPr>
  </w:style>
  <w:style w:type="paragraph" w:styleId="Heading2">
    <w:name w:val="heading 2"/>
    <w:basedOn w:val="Normal"/>
    <w:next w:val="Normal"/>
    <w:qFormat/>
    <w:rsid w:val="00FC5F08"/>
    <w:pPr>
      <w:spacing w:before="240" w:after="60"/>
      <w:outlineLvl w:val="1"/>
    </w:pPr>
    <w:rPr>
      <w:rFonts w:cs="Arial"/>
      <w:b w:val="0"/>
      <w:bCs w:val="0"/>
      <w:i/>
      <w:iCs w:val="0"/>
    </w:rPr>
  </w:style>
  <w:style w:type="paragraph" w:styleId="Heading3">
    <w:name w:val="heading 3"/>
    <w:basedOn w:val="Normal"/>
    <w:next w:val="Normal"/>
    <w:qFormat/>
    <w:rsid w:val="00FC5F08"/>
    <w:pPr>
      <w:spacing w:before="240" w:after="60"/>
      <w:outlineLvl w:val="2"/>
    </w:pPr>
    <w:rPr>
      <w:rFonts w:cs="Arial"/>
      <w:b w:val="0"/>
      <w:bCs w:val="0"/>
    </w:rPr>
  </w:style>
  <w:style w:type="paragraph" w:styleId="Heading4">
    <w:name w:val="heading 4"/>
    <w:basedOn w:val="Normal"/>
    <w:next w:val="Normal"/>
    <w:qFormat/>
    <w:rsid w:val="00365115"/>
    <w:pPr>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val="0"/>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val="0"/>
      <w:bCs w:val="0"/>
      <w:iCs w:val="0"/>
      <w:szCs w:val="20"/>
      <w:lang w:val="en-US" w:eastAsia="en-US"/>
    </w:rPr>
  </w:style>
  <w:style w:type="paragraph" w:styleId="FootnoteText">
    <w:name w:val="footnote text"/>
    <w:basedOn w:val="Normal"/>
    <w:link w:val="FootnoteTextChar"/>
    <w:uiPriority w:val="99"/>
    <w:semiHidden/>
    <w:rsid w:val="006B463A"/>
    <w:rPr>
      <w:szCs w:val="20"/>
    </w:rPr>
  </w:style>
  <w:style w:type="character" w:styleId="FootnoteReference">
    <w:name w:val="footnote reference"/>
    <w:basedOn w:val="DefaultParagraphFont"/>
    <w:uiPriority w:val="99"/>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val="0"/>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qFormat/>
    <w:rsid w:val="00D85394"/>
    <w:pPr>
      <w:tabs>
        <w:tab w:val="right" w:leader="dot" w:pos="8630"/>
      </w:tabs>
      <w:spacing w:before="120" w:line="276" w:lineRule="auto"/>
      <w:jc w:val="center"/>
    </w:pPr>
    <w:rPr>
      <w:i/>
      <w:sz w:val="24"/>
      <w:szCs w:val="24"/>
    </w:rPr>
  </w:style>
  <w:style w:type="paragraph" w:styleId="TOC2">
    <w:name w:val="toc 2"/>
    <w:basedOn w:val="Normal"/>
    <w:next w:val="Normal"/>
    <w:autoRedefine/>
    <w:uiPriority w:val="39"/>
    <w:qFormat/>
    <w:rsid w:val="00BB1F91"/>
    <w:pPr>
      <w:spacing w:before="120"/>
      <w:ind w:left="280"/>
      <w:jc w:val="left"/>
    </w:pPr>
    <w:rPr>
      <w:iCs w:val="0"/>
      <w:sz w:val="22"/>
      <w:szCs w:val="22"/>
    </w:rPr>
  </w:style>
  <w:style w:type="paragraph" w:styleId="TOC3">
    <w:name w:val="toc 3"/>
    <w:basedOn w:val="Normal"/>
    <w:next w:val="Normal"/>
    <w:autoRedefine/>
    <w:uiPriority w:val="39"/>
    <w:semiHidden/>
    <w:qFormat/>
    <w:rsid w:val="007B35D6"/>
    <w:pPr>
      <w:ind w:left="560"/>
      <w:jc w:val="left"/>
    </w:pPr>
    <w:rPr>
      <w:b w:val="0"/>
      <w:bCs w:val="0"/>
      <w:iCs w:val="0"/>
      <w:szCs w:val="20"/>
    </w:rPr>
  </w:style>
  <w:style w:type="paragraph" w:styleId="TOC4">
    <w:name w:val="toc 4"/>
    <w:basedOn w:val="Normal"/>
    <w:next w:val="Normal"/>
    <w:autoRedefine/>
    <w:semiHidden/>
    <w:rsid w:val="00CA665B"/>
    <w:pPr>
      <w:ind w:left="840"/>
      <w:jc w:val="left"/>
    </w:pPr>
    <w:rPr>
      <w:b w:val="0"/>
      <w:bCs w:val="0"/>
      <w:iCs w:val="0"/>
      <w:szCs w:val="20"/>
    </w:rPr>
  </w:style>
  <w:style w:type="paragraph" w:styleId="TOC5">
    <w:name w:val="toc 5"/>
    <w:basedOn w:val="Normal"/>
    <w:next w:val="Normal"/>
    <w:autoRedefine/>
    <w:semiHidden/>
    <w:rsid w:val="00CA665B"/>
    <w:pPr>
      <w:ind w:left="1120"/>
      <w:jc w:val="left"/>
    </w:pPr>
    <w:rPr>
      <w:b w:val="0"/>
      <w:bCs w:val="0"/>
      <w:iCs w:val="0"/>
      <w:szCs w:val="20"/>
    </w:rPr>
  </w:style>
  <w:style w:type="paragraph" w:styleId="TOC6">
    <w:name w:val="toc 6"/>
    <w:basedOn w:val="Normal"/>
    <w:next w:val="Normal"/>
    <w:autoRedefine/>
    <w:semiHidden/>
    <w:rsid w:val="00CA665B"/>
    <w:pPr>
      <w:ind w:left="1400"/>
      <w:jc w:val="left"/>
    </w:pPr>
    <w:rPr>
      <w:b w:val="0"/>
      <w:bCs w:val="0"/>
      <w:iCs w:val="0"/>
      <w:szCs w:val="20"/>
    </w:rPr>
  </w:style>
  <w:style w:type="paragraph" w:styleId="TOC7">
    <w:name w:val="toc 7"/>
    <w:basedOn w:val="Normal"/>
    <w:next w:val="Normal"/>
    <w:autoRedefine/>
    <w:semiHidden/>
    <w:rsid w:val="00CA665B"/>
    <w:pPr>
      <w:ind w:left="1680"/>
      <w:jc w:val="left"/>
    </w:pPr>
    <w:rPr>
      <w:b w:val="0"/>
      <w:bCs w:val="0"/>
      <w:iCs w:val="0"/>
      <w:szCs w:val="20"/>
    </w:rPr>
  </w:style>
  <w:style w:type="paragraph" w:styleId="TOC8">
    <w:name w:val="toc 8"/>
    <w:basedOn w:val="Normal"/>
    <w:next w:val="Normal"/>
    <w:autoRedefine/>
    <w:semiHidden/>
    <w:rsid w:val="00CA665B"/>
    <w:pPr>
      <w:ind w:left="1960"/>
      <w:jc w:val="left"/>
    </w:pPr>
    <w:rPr>
      <w:b w:val="0"/>
      <w:bCs w:val="0"/>
      <w:iCs w:val="0"/>
      <w:szCs w:val="20"/>
    </w:rPr>
  </w:style>
  <w:style w:type="paragraph" w:styleId="TOC9">
    <w:name w:val="toc 9"/>
    <w:basedOn w:val="Normal"/>
    <w:next w:val="Normal"/>
    <w:autoRedefine/>
    <w:semiHidden/>
    <w:rsid w:val="00CA665B"/>
    <w:pPr>
      <w:ind w:left="2240"/>
      <w:jc w:val="left"/>
    </w:pPr>
    <w:rPr>
      <w:b w:val="0"/>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val="0"/>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val="0"/>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val="0"/>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val="0"/>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val="0"/>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val="0"/>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val="0"/>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val="0"/>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val="0"/>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val="0"/>
      <w:bCs w:val="0"/>
      <w:iCs w:val="0"/>
      <w:sz w:val="24"/>
      <w:szCs w:val="24"/>
      <w:lang w:val="en-US" w:eastAsia="en-US"/>
    </w:rPr>
  </w:style>
  <w:style w:type="paragraph" w:styleId="TOCHeading">
    <w:name w:val="TOC Heading"/>
    <w:basedOn w:val="Heading1"/>
    <w:next w:val="Normal"/>
    <w:uiPriority w:val="39"/>
    <w:semiHidden/>
    <w:unhideWhenUsed/>
    <w:qFormat/>
    <w:rsid w:val="00A34748"/>
    <w:pPr>
      <w:keepLines/>
      <w:spacing w:before="480" w:after="0" w:line="276" w:lineRule="auto"/>
      <w:jc w:val="left"/>
      <w:outlineLvl w:val="9"/>
    </w:pPr>
    <w:rPr>
      <w:rFonts w:asciiTheme="majorHAnsi" w:eastAsiaTheme="majorEastAsia" w:hAnsiTheme="majorHAnsi" w:cstheme="majorBidi"/>
      <w:b/>
      <w:bCs/>
      <w:iCs w:val="0"/>
      <w:color w:val="365F91" w:themeColor="accent1" w:themeShade="BF"/>
      <w:kern w:val="0"/>
      <w:sz w:val="28"/>
      <w:szCs w:val="28"/>
      <w:lang w:val="en-US"/>
    </w:rPr>
  </w:style>
  <w:style w:type="paragraph" w:styleId="ListParagraph">
    <w:name w:val="List Paragraph"/>
    <w:basedOn w:val="Normal"/>
    <w:uiPriority w:val="34"/>
    <w:qFormat/>
    <w:rsid w:val="00B2753C"/>
    <w:pPr>
      <w:ind w:left="720"/>
      <w:contextualSpacing/>
    </w:pPr>
  </w:style>
  <w:style w:type="character" w:customStyle="1" w:styleId="FootnoteTextChar">
    <w:name w:val="Footnote Text Char"/>
    <w:basedOn w:val="DefaultParagraphFont"/>
    <w:link w:val="FootnoteText"/>
    <w:uiPriority w:val="99"/>
    <w:semiHidden/>
    <w:rsid w:val="00F22A4A"/>
    <w:rPr>
      <w:rFonts w:ascii="Arial" w:hAnsi="Arial"/>
      <w:b/>
      <w:bCs/>
      <w:iCs/>
      <w:lang w:val="sr-Cyrl-RS" w:eastAsia="ja-JP"/>
    </w:rPr>
  </w:style>
  <w:style w:type="paragraph" w:customStyle="1" w:styleId="priprema">
    <w:name w:val="priprema"/>
    <w:basedOn w:val="Normal"/>
    <w:qFormat/>
    <w:rsid w:val="00F22A4A"/>
    <w:pPr>
      <w:keepNext w:val="0"/>
    </w:pPr>
    <w:rPr>
      <w:rFonts w:eastAsiaTheme="minorHAnsi"/>
      <w:b w:val="0"/>
    </w:rPr>
  </w:style>
  <w:style w:type="paragraph" w:customStyle="1" w:styleId="PRIPREMA0">
    <w:name w:val="PRIPREMA"/>
    <w:basedOn w:val="Normal"/>
    <w:qFormat/>
    <w:rsid w:val="0052094F"/>
    <w:pPr>
      <w:keepNext w:val="0"/>
    </w:pPr>
    <w:rPr>
      <w:rFonts w:eastAsiaTheme="minorHAnsi"/>
      <w:b w:val="0"/>
    </w:rPr>
  </w:style>
  <w:style w:type="paragraph" w:styleId="EndnoteText">
    <w:name w:val="endnote text"/>
    <w:basedOn w:val="Normal"/>
    <w:link w:val="EndnoteTextChar"/>
    <w:rsid w:val="00363F04"/>
    <w:pPr>
      <w:spacing w:line="240" w:lineRule="auto"/>
    </w:pPr>
    <w:rPr>
      <w:szCs w:val="20"/>
    </w:rPr>
  </w:style>
  <w:style w:type="character" w:customStyle="1" w:styleId="EndnoteTextChar">
    <w:name w:val="Endnote Text Char"/>
    <w:basedOn w:val="DefaultParagraphFont"/>
    <w:link w:val="EndnoteText"/>
    <w:rsid w:val="00363F04"/>
    <w:rPr>
      <w:rFonts w:ascii="Arial" w:hAnsi="Arial"/>
      <w:b/>
      <w:bCs/>
      <w:iCs/>
      <w:lang w:val="sr-Cyrl-R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278">
      <w:bodyDiv w:val="1"/>
      <w:marLeft w:val="0"/>
      <w:marRight w:val="0"/>
      <w:marTop w:val="0"/>
      <w:marBottom w:val="0"/>
      <w:divBdr>
        <w:top w:val="none" w:sz="0" w:space="0" w:color="auto"/>
        <w:left w:val="none" w:sz="0" w:space="0" w:color="auto"/>
        <w:bottom w:val="none" w:sz="0" w:space="0" w:color="auto"/>
        <w:right w:val="none" w:sz="0" w:space="0" w:color="auto"/>
      </w:divBdr>
      <w:divsChild>
        <w:div w:id="352221804">
          <w:marLeft w:val="0"/>
          <w:marRight w:val="0"/>
          <w:marTop w:val="0"/>
          <w:marBottom w:val="0"/>
          <w:divBdr>
            <w:top w:val="none" w:sz="0" w:space="0" w:color="auto"/>
            <w:left w:val="none" w:sz="0" w:space="0" w:color="auto"/>
            <w:bottom w:val="none" w:sz="0" w:space="0" w:color="auto"/>
            <w:right w:val="none" w:sz="0" w:space="0" w:color="auto"/>
          </w:divBdr>
        </w:div>
        <w:div w:id="504127451">
          <w:marLeft w:val="0"/>
          <w:marRight w:val="0"/>
          <w:marTop w:val="0"/>
          <w:marBottom w:val="0"/>
          <w:divBdr>
            <w:top w:val="none" w:sz="0" w:space="0" w:color="auto"/>
            <w:left w:val="none" w:sz="0" w:space="0" w:color="auto"/>
            <w:bottom w:val="none" w:sz="0" w:space="0" w:color="auto"/>
            <w:right w:val="none" w:sz="0" w:space="0" w:color="auto"/>
          </w:divBdr>
        </w:div>
      </w:divsChild>
    </w:div>
    <w:div w:id="139807948">
      <w:bodyDiv w:val="1"/>
      <w:marLeft w:val="0"/>
      <w:marRight w:val="0"/>
      <w:marTop w:val="0"/>
      <w:marBottom w:val="0"/>
      <w:divBdr>
        <w:top w:val="none" w:sz="0" w:space="0" w:color="auto"/>
        <w:left w:val="none" w:sz="0" w:space="0" w:color="auto"/>
        <w:bottom w:val="none" w:sz="0" w:space="0" w:color="auto"/>
        <w:right w:val="none" w:sz="0" w:space="0" w:color="auto"/>
      </w:divBdr>
    </w:div>
    <w:div w:id="143202258">
      <w:bodyDiv w:val="1"/>
      <w:marLeft w:val="0"/>
      <w:marRight w:val="0"/>
      <w:marTop w:val="0"/>
      <w:marBottom w:val="0"/>
      <w:divBdr>
        <w:top w:val="none" w:sz="0" w:space="0" w:color="auto"/>
        <w:left w:val="none" w:sz="0" w:space="0" w:color="auto"/>
        <w:bottom w:val="none" w:sz="0" w:space="0" w:color="auto"/>
        <w:right w:val="none" w:sz="0" w:space="0" w:color="auto"/>
      </w:divBdr>
    </w:div>
    <w:div w:id="199514743">
      <w:bodyDiv w:val="1"/>
      <w:marLeft w:val="0"/>
      <w:marRight w:val="0"/>
      <w:marTop w:val="0"/>
      <w:marBottom w:val="0"/>
      <w:divBdr>
        <w:top w:val="none" w:sz="0" w:space="0" w:color="auto"/>
        <w:left w:val="none" w:sz="0" w:space="0" w:color="auto"/>
        <w:bottom w:val="none" w:sz="0" w:space="0" w:color="auto"/>
        <w:right w:val="none" w:sz="0" w:space="0" w:color="auto"/>
      </w:divBdr>
    </w:div>
    <w:div w:id="234358096">
      <w:bodyDiv w:val="1"/>
      <w:marLeft w:val="0"/>
      <w:marRight w:val="0"/>
      <w:marTop w:val="0"/>
      <w:marBottom w:val="0"/>
      <w:divBdr>
        <w:top w:val="none" w:sz="0" w:space="0" w:color="auto"/>
        <w:left w:val="none" w:sz="0" w:space="0" w:color="auto"/>
        <w:bottom w:val="none" w:sz="0" w:space="0" w:color="auto"/>
        <w:right w:val="none" w:sz="0" w:space="0" w:color="auto"/>
      </w:divBdr>
      <w:divsChild>
        <w:div w:id="352725305">
          <w:marLeft w:val="0"/>
          <w:marRight w:val="0"/>
          <w:marTop w:val="0"/>
          <w:marBottom w:val="0"/>
          <w:divBdr>
            <w:top w:val="none" w:sz="0" w:space="0" w:color="auto"/>
            <w:left w:val="none" w:sz="0" w:space="0" w:color="auto"/>
            <w:bottom w:val="none" w:sz="0" w:space="0" w:color="auto"/>
            <w:right w:val="none" w:sz="0" w:space="0" w:color="auto"/>
          </w:divBdr>
          <w:divsChild>
            <w:div w:id="1708530954">
              <w:marLeft w:val="0"/>
              <w:marRight w:val="0"/>
              <w:marTop w:val="0"/>
              <w:marBottom w:val="0"/>
              <w:divBdr>
                <w:top w:val="none" w:sz="0" w:space="0" w:color="auto"/>
                <w:left w:val="none" w:sz="0" w:space="0" w:color="auto"/>
                <w:bottom w:val="none" w:sz="0" w:space="0" w:color="auto"/>
                <w:right w:val="none" w:sz="0" w:space="0" w:color="auto"/>
              </w:divBdr>
              <w:divsChild>
                <w:div w:id="352000188">
                  <w:marLeft w:val="0"/>
                  <w:marRight w:val="0"/>
                  <w:marTop w:val="0"/>
                  <w:marBottom w:val="0"/>
                  <w:divBdr>
                    <w:top w:val="none" w:sz="0" w:space="0" w:color="auto"/>
                    <w:left w:val="none" w:sz="0" w:space="0" w:color="auto"/>
                    <w:bottom w:val="none" w:sz="0" w:space="0" w:color="auto"/>
                    <w:right w:val="none" w:sz="0" w:space="0" w:color="auto"/>
                  </w:divBdr>
                  <w:divsChild>
                    <w:div w:id="15352540">
                      <w:marLeft w:val="0"/>
                      <w:marRight w:val="0"/>
                      <w:marTop w:val="0"/>
                      <w:marBottom w:val="0"/>
                      <w:divBdr>
                        <w:top w:val="none" w:sz="0" w:space="0" w:color="auto"/>
                        <w:left w:val="none" w:sz="0" w:space="0" w:color="auto"/>
                        <w:bottom w:val="none" w:sz="0" w:space="0" w:color="auto"/>
                        <w:right w:val="none" w:sz="0" w:space="0" w:color="auto"/>
                      </w:divBdr>
                      <w:divsChild>
                        <w:div w:id="971401640">
                          <w:marLeft w:val="0"/>
                          <w:marRight w:val="0"/>
                          <w:marTop w:val="0"/>
                          <w:marBottom w:val="0"/>
                          <w:divBdr>
                            <w:top w:val="none" w:sz="0" w:space="0" w:color="auto"/>
                            <w:left w:val="none" w:sz="0" w:space="0" w:color="auto"/>
                            <w:bottom w:val="none" w:sz="0" w:space="0" w:color="auto"/>
                            <w:right w:val="none" w:sz="0" w:space="0" w:color="auto"/>
                          </w:divBdr>
                          <w:divsChild>
                            <w:div w:id="1838036704">
                              <w:marLeft w:val="0"/>
                              <w:marRight w:val="0"/>
                              <w:marTop w:val="0"/>
                              <w:marBottom w:val="0"/>
                              <w:divBdr>
                                <w:top w:val="none" w:sz="0" w:space="0" w:color="auto"/>
                                <w:left w:val="none" w:sz="0" w:space="0" w:color="auto"/>
                                <w:bottom w:val="none" w:sz="0" w:space="0" w:color="auto"/>
                                <w:right w:val="none" w:sz="0" w:space="0" w:color="auto"/>
                              </w:divBdr>
                              <w:divsChild>
                                <w:div w:id="153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861171">
      <w:bodyDiv w:val="1"/>
      <w:marLeft w:val="0"/>
      <w:marRight w:val="0"/>
      <w:marTop w:val="0"/>
      <w:marBottom w:val="0"/>
      <w:divBdr>
        <w:top w:val="none" w:sz="0" w:space="0" w:color="auto"/>
        <w:left w:val="none" w:sz="0" w:space="0" w:color="auto"/>
        <w:bottom w:val="none" w:sz="0" w:space="0" w:color="auto"/>
        <w:right w:val="none" w:sz="0" w:space="0" w:color="auto"/>
      </w:divBdr>
      <w:divsChild>
        <w:div w:id="1644117554">
          <w:marLeft w:val="0"/>
          <w:marRight w:val="0"/>
          <w:marTop w:val="0"/>
          <w:marBottom w:val="0"/>
          <w:divBdr>
            <w:top w:val="none" w:sz="0" w:space="0" w:color="auto"/>
            <w:left w:val="none" w:sz="0" w:space="0" w:color="auto"/>
            <w:bottom w:val="none" w:sz="0" w:space="0" w:color="auto"/>
            <w:right w:val="none" w:sz="0" w:space="0" w:color="auto"/>
          </w:divBdr>
        </w:div>
      </w:divsChild>
    </w:div>
    <w:div w:id="346450721">
      <w:bodyDiv w:val="1"/>
      <w:marLeft w:val="0"/>
      <w:marRight w:val="0"/>
      <w:marTop w:val="0"/>
      <w:marBottom w:val="0"/>
      <w:divBdr>
        <w:top w:val="none" w:sz="0" w:space="0" w:color="auto"/>
        <w:left w:val="none" w:sz="0" w:space="0" w:color="auto"/>
        <w:bottom w:val="none" w:sz="0" w:space="0" w:color="auto"/>
        <w:right w:val="none" w:sz="0" w:space="0" w:color="auto"/>
      </w:divBdr>
      <w:divsChild>
        <w:div w:id="484128339">
          <w:marLeft w:val="0"/>
          <w:marRight w:val="0"/>
          <w:marTop w:val="0"/>
          <w:marBottom w:val="0"/>
          <w:divBdr>
            <w:top w:val="none" w:sz="0" w:space="0" w:color="auto"/>
            <w:left w:val="none" w:sz="0" w:space="0" w:color="auto"/>
            <w:bottom w:val="none" w:sz="0" w:space="0" w:color="auto"/>
            <w:right w:val="none" w:sz="0" w:space="0" w:color="auto"/>
          </w:divBdr>
        </w:div>
      </w:divsChild>
    </w:div>
    <w:div w:id="1282608026">
      <w:bodyDiv w:val="1"/>
      <w:marLeft w:val="0"/>
      <w:marRight w:val="0"/>
      <w:marTop w:val="0"/>
      <w:marBottom w:val="0"/>
      <w:divBdr>
        <w:top w:val="none" w:sz="0" w:space="0" w:color="auto"/>
        <w:left w:val="none" w:sz="0" w:space="0" w:color="auto"/>
        <w:bottom w:val="none" w:sz="0" w:space="0" w:color="auto"/>
        <w:right w:val="none" w:sz="0" w:space="0" w:color="auto"/>
      </w:divBdr>
      <w:divsChild>
        <w:div w:id="836726540">
          <w:marLeft w:val="0"/>
          <w:marRight w:val="0"/>
          <w:marTop w:val="0"/>
          <w:marBottom w:val="0"/>
          <w:divBdr>
            <w:top w:val="none" w:sz="0" w:space="0" w:color="auto"/>
            <w:left w:val="none" w:sz="0" w:space="0" w:color="auto"/>
            <w:bottom w:val="none" w:sz="0" w:space="0" w:color="auto"/>
            <w:right w:val="none" w:sz="0" w:space="0" w:color="auto"/>
          </w:divBdr>
          <w:divsChild>
            <w:div w:id="1679188593">
              <w:marLeft w:val="0"/>
              <w:marRight w:val="0"/>
              <w:marTop w:val="0"/>
              <w:marBottom w:val="0"/>
              <w:divBdr>
                <w:top w:val="none" w:sz="0" w:space="0" w:color="auto"/>
                <w:left w:val="none" w:sz="0" w:space="0" w:color="auto"/>
                <w:bottom w:val="none" w:sz="0" w:space="0" w:color="auto"/>
                <w:right w:val="none" w:sz="0" w:space="0" w:color="auto"/>
              </w:divBdr>
              <w:divsChild>
                <w:div w:id="1928224470">
                  <w:marLeft w:val="0"/>
                  <w:marRight w:val="0"/>
                  <w:marTop w:val="0"/>
                  <w:marBottom w:val="0"/>
                  <w:divBdr>
                    <w:top w:val="none" w:sz="0" w:space="0" w:color="auto"/>
                    <w:left w:val="none" w:sz="0" w:space="0" w:color="auto"/>
                    <w:bottom w:val="none" w:sz="0" w:space="0" w:color="auto"/>
                    <w:right w:val="none" w:sz="0" w:space="0" w:color="auto"/>
                  </w:divBdr>
                  <w:divsChild>
                    <w:div w:id="9139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8853">
      <w:bodyDiv w:val="1"/>
      <w:marLeft w:val="0"/>
      <w:marRight w:val="0"/>
      <w:marTop w:val="0"/>
      <w:marBottom w:val="0"/>
      <w:divBdr>
        <w:top w:val="none" w:sz="0" w:space="0" w:color="auto"/>
        <w:left w:val="none" w:sz="0" w:space="0" w:color="auto"/>
        <w:bottom w:val="none" w:sz="0" w:space="0" w:color="auto"/>
        <w:right w:val="none" w:sz="0" w:space="0" w:color="auto"/>
      </w:divBdr>
    </w:div>
    <w:div w:id="1390569247">
      <w:bodyDiv w:val="1"/>
      <w:marLeft w:val="0"/>
      <w:marRight w:val="0"/>
      <w:marTop w:val="0"/>
      <w:marBottom w:val="0"/>
      <w:divBdr>
        <w:top w:val="none" w:sz="0" w:space="0" w:color="auto"/>
        <w:left w:val="none" w:sz="0" w:space="0" w:color="auto"/>
        <w:bottom w:val="none" w:sz="0" w:space="0" w:color="auto"/>
        <w:right w:val="none" w:sz="0" w:space="0" w:color="auto"/>
      </w:divBdr>
    </w:div>
    <w:div w:id="1391879326">
      <w:bodyDiv w:val="1"/>
      <w:marLeft w:val="0"/>
      <w:marRight w:val="0"/>
      <w:marTop w:val="0"/>
      <w:marBottom w:val="0"/>
      <w:divBdr>
        <w:top w:val="none" w:sz="0" w:space="0" w:color="auto"/>
        <w:left w:val="none" w:sz="0" w:space="0" w:color="auto"/>
        <w:bottom w:val="none" w:sz="0" w:space="0" w:color="auto"/>
        <w:right w:val="none" w:sz="0" w:space="0" w:color="auto"/>
      </w:divBdr>
      <w:divsChild>
        <w:div w:id="486672560">
          <w:marLeft w:val="0"/>
          <w:marRight w:val="0"/>
          <w:marTop w:val="0"/>
          <w:marBottom w:val="0"/>
          <w:divBdr>
            <w:top w:val="none" w:sz="0" w:space="0" w:color="auto"/>
            <w:left w:val="none" w:sz="0" w:space="0" w:color="auto"/>
            <w:bottom w:val="none" w:sz="0" w:space="0" w:color="auto"/>
            <w:right w:val="none" w:sz="0" w:space="0" w:color="auto"/>
          </w:divBdr>
          <w:divsChild>
            <w:div w:id="639576344">
              <w:marLeft w:val="0"/>
              <w:marRight w:val="0"/>
              <w:marTop w:val="0"/>
              <w:marBottom w:val="0"/>
              <w:divBdr>
                <w:top w:val="none" w:sz="0" w:space="0" w:color="auto"/>
                <w:left w:val="none" w:sz="0" w:space="0" w:color="auto"/>
                <w:bottom w:val="none" w:sz="0" w:space="0" w:color="auto"/>
                <w:right w:val="none" w:sz="0" w:space="0" w:color="auto"/>
              </w:divBdr>
              <w:divsChild>
                <w:div w:id="1674065194">
                  <w:marLeft w:val="0"/>
                  <w:marRight w:val="0"/>
                  <w:marTop w:val="0"/>
                  <w:marBottom w:val="0"/>
                  <w:divBdr>
                    <w:top w:val="none" w:sz="0" w:space="0" w:color="auto"/>
                    <w:left w:val="none" w:sz="0" w:space="0" w:color="auto"/>
                    <w:bottom w:val="none" w:sz="0" w:space="0" w:color="auto"/>
                    <w:right w:val="none" w:sz="0" w:space="0" w:color="auto"/>
                  </w:divBdr>
                  <w:divsChild>
                    <w:div w:id="1512378015">
                      <w:marLeft w:val="0"/>
                      <w:marRight w:val="0"/>
                      <w:marTop w:val="0"/>
                      <w:marBottom w:val="0"/>
                      <w:divBdr>
                        <w:top w:val="none" w:sz="0" w:space="0" w:color="auto"/>
                        <w:left w:val="none" w:sz="0" w:space="0" w:color="auto"/>
                        <w:bottom w:val="none" w:sz="0" w:space="0" w:color="auto"/>
                        <w:right w:val="none" w:sz="0" w:space="0" w:color="auto"/>
                      </w:divBdr>
                      <w:divsChild>
                        <w:div w:id="1014501019">
                          <w:marLeft w:val="0"/>
                          <w:marRight w:val="0"/>
                          <w:marTop w:val="0"/>
                          <w:marBottom w:val="0"/>
                          <w:divBdr>
                            <w:top w:val="none" w:sz="0" w:space="0" w:color="auto"/>
                            <w:left w:val="none" w:sz="0" w:space="0" w:color="auto"/>
                            <w:bottom w:val="none" w:sz="0" w:space="0" w:color="auto"/>
                            <w:right w:val="none" w:sz="0" w:space="0" w:color="auto"/>
                          </w:divBdr>
                          <w:divsChild>
                            <w:div w:id="538396979">
                              <w:marLeft w:val="0"/>
                              <w:marRight w:val="0"/>
                              <w:marTop w:val="0"/>
                              <w:marBottom w:val="0"/>
                              <w:divBdr>
                                <w:top w:val="none" w:sz="0" w:space="0" w:color="auto"/>
                                <w:left w:val="none" w:sz="0" w:space="12" w:color="auto"/>
                                <w:bottom w:val="none" w:sz="0" w:space="12" w:color="auto"/>
                                <w:right w:val="none" w:sz="0" w:space="0" w:color="auto"/>
                              </w:divBdr>
                              <w:divsChild>
                                <w:div w:id="1941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24955">
      <w:bodyDiv w:val="1"/>
      <w:marLeft w:val="0"/>
      <w:marRight w:val="0"/>
      <w:marTop w:val="0"/>
      <w:marBottom w:val="0"/>
      <w:divBdr>
        <w:top w:val="none" w:sz="0" w:space="0" w:color="auto"/>
        <w:left w:val="none" w:sz="0" w:space="0" w:color="auto"/>
        <w:bottom w:val="none" w:sz="0" w:space="0" w:color="auto"/>
        <w:right w:val="none" w:sz="0" w:space="0" w:color="auto"/>
      </w:divBdr>
      <w:divsChild>
        <w:div w:id="516236613">
          <w:marLeft w:val="0"/>
          <w:marRight w:val="0"/>
          <w:marTop w:val="0"/>
          <w:marBottom w:val="0"/>
          <w:divBdr>
            <w:top w:val="none" w:sz="0" w:space="0" w:color="auto"/>
            <w:left w:val="none" w:sz="0" w:space="0" w:color="auto"/>
            <w:bottom w:val="none" w:sz="0" w:space="0" w:color="auto"/>
            <w:right w:val="none" w:sz="0" w:space="0" w:color="auto"/>
          </w:divBdr>
          <w:divsChild>
            <w:div w:id="1001591603">
              <w:marLeft w:val="0"/>
              <w:marRight w:val="0"/>
              <w:marTop w:val="0"/>
              <w:marBottom w:val="0"/>
              <w:divBdr>
                <w:top w:val="none" w:sz="0" w:space="0" w:color="auto"/>
                <w:left w:val="none" w:sz="0" w:space="0" w:color="auto"/>
                <w:bottom w:val="none" w:sz="0" w:space="0" w:color="auto"/>
                <w:right w:val="none" w:sz="0" w:space="0" w:color="auto"/>
              </w:divBdr>
              <w:divsChild>
                <w:div w:id="1087271168">
                  <w:marLeft w:val="0"/>
                  <w:marRight w:val="0"/>
                  <w:marTop w:val="0"/>
                  <w:marBottom w:val="0"/>
                  <w:divBdr>
                    <w:top w:val="none" w:sz="0" w:space="0" w:color="auto"/>
                    <w:left w:val="none" w:sz="0" w:space="0" w:color="auto"/>
                    <w:bottom w:val="none" w:sz="0" w:space="0" w:color="auto"/>
                    <w:right w:val="none" w:sz="0" w:space="0" w:color="auto"/>
                  </w:divBdr>
                  <w:divsChild>
                    <w:div w:id="397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2440">
      <w:bodyDiv w:val="1"/>
      <w:marLeft w:val="0"/>
      <w:marRight w:val="0"/>
      <w:marTop w:val="0"/>
      <w:marBottom w:val="0"/>
      <w:divBdr>
        <w:top w:val="none" w:sz="0" w:space="0" w:color="auto"/>
        <w:left w:val="none" w:sz="0" w:space="0" w:color="auto"/>
        <w:bottom w:val="none" w:sz="0" w:space="0" w:color="auto"/>
        <w:right w:val="none" w:sz="0" w:space="0" w:color="auto"/>
      </w:divBdr>
      <w:divsChild>
        <w:div w:id="995763291">
          <w:marLeft w:val="0"/>
          <w:marRight w:val="0"/>
          <w:marTop w:val="0"/>
          <w:marBottom w:val="0"/>
          <w:divBdr>
            <w:top w:val="none" w:sz="0" w:space="0" w:color="auto"/>
            <w:left w:val="none" w:sz="0" w:space="0" w:color="auto"/>
            <w:bottom w:val="none" w:sz="0" w:space="0" w:color="auto"/>
            <w:right w:val="none" w:sz="0" w:space="0" w:color="auto"/>
          </w:divBdr>
          <w:divsChild>
            <w:div w:id="1806777290">
              <w:marLeft w:val="0"/>
              <w:marRight w:val="0"/>
              <w:marTop w:val="0"/>
              <w:marBottom w:val="0"/>
              <w:divBdr>
                <w:top w:val="none" w:sz="0" w:space="0" w:color="auto"/>
                <w:left w:val="none" w:sz="0" w:space="0" w:color="auto"/>
                <w:bottom w:val="none" w:sz="0" w:space="0" w:color="auto"/>
                <w:right w:val="none" w:sz="0" w:space="0" w:color="auto"/>
              </w:divBdr>
              <w:divsChild>
                <w:div w:id="1668946555">
                  <w:marLeft w:val="0"/>
                  <w:marRight w:val="0"/>
                  <w:marTop w:val="0"/>
                  <w:marBottom w:val="0"/>
                  <w:divBdr>
                    <w:top w:val="none" w:sz="0" w:space="0" w:color="auto"/>
                    <w:left w:val="none" w:sz="0" w:space="0" w:color="auto"/>
                    <w:bottom w:val="none" w:sz="0" w:space="0" w:color="auto"/>
                    <w:right w:val="none" w:sz="0" w:space="0" w:color="auto"/>
                  </w:divBdr>
                  <w:divsChild>
                    <w:div w:id="618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3630">
      <w:bodyDiv w:val="1"/>
      <w:marLeft w:val="0"/>
      <w:marRight w:val="0"/>
      <w:marTop w:val="0"/>
      <w:marBottom w:val="0"/>
      <w:divBdr>
        <w:top w:val="none" w:sz="0" w:space="0" w:color="auto"/>
        <w:left w:val="none" w:sz="0" w:space="0" w:color="auto"/>
        <w:bottom w:val="none" w:sz="0" w:space="0" w:color="auto"/>
        <w:right w:val="none" w:sz="0" w:space="0" w:color="auto"/>
      </w:divBdr>
    </w:div>
    <w:div w:id="1539507797">
      <w:bodyDiv w:val="1"/>
      <w:marLeft w:val="0"/>
      <w:marRight w:val="0"/>
      <w:marTop w:val="0"/>
      <w:marBottom w:val="0"/>
      <w:divBdr>
        <w:top w:val="none" w:sz="0" w:space="0" w:color="auto"/>
        <w:left w:val="none" w:sz="0" w:space="0" w:color="auto"/>
        <w:bottom w:val="none" w:sz="0" w:space="0" w:color="auto"/>
        <w:right w:val="none" w:sz="0" w:space="0" w:color="auto"/>
      </w:divBdr>
    </w:div>
    <w:div w:id="1704477762">
      <w:bodyDiv w:val="1"/>
      <w:marLeft w:val="0"/>
      <w:marRight w:val="0"/>
      <w:marTop w:val="0"/>
      <w:marBottom w:val="0"/>
      <w:divBdr>
        <w:top w:val="none" w:sz="0" w:space="0" w:color="auto"/>
        <w:left w:val="none" w:sz="0" w:space="0" w:color="auto"/>
        <w:bottom w:val="none" w:sz="0" w:space="0" w:color="auto"/>
        <w:right w:val="none" w:sz="0" w:space="0" w:color="auto"/>
      </w:divBdr>
      <w:divsChild>
        <w:div w:id="307974596">
          <w:marLeft w:val="0"/>
          <w:marRight w:val="0"/>
          <w:marTop w:val="0"/>
          <w:marBottom w:val="0"/>
          <w:divBdr>
            <w:top w:val="none" w:sz="0" w:space="0" w:color="auto"/>
            <w:left w:val="none" w:sz="0" w:space="0" w:color="auto"/>
            <w:bottom w:val="none" w:sz="0" w:space="0" w:color="auto"/>
            <w:right w:val="none" w:sz="0" w:space="0" w:color="auto"/>
          </w:divBdr>
          <w:divsChild>
            <w:div w:id="700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154">
      <w:bodyDiv w:val="1"/>
      <w:marLeft w:val="0"/>
      <w:marRight w:val="0"/>
      <w:marTop w:val="0"/>
      <w:marBottom w:val="0"/>
      <w:divBdr>
        <w:top w:val="none" w:sz="0" w:space="0" w:color="auto"/>
        <w:left w:val="none" w:sz="0" w:space="0" w:color="auto"/>
        <w:bottom w:val="none" w:sz="0" w:space="0" w:color="auto"/>
        <w:right w:val="none" w:sz="0" w:space="0" w:color="auto"/>
      </w:divBdr>
    </w:div>
    <w:div w:id="1960525515">
      <w:bodyDiv w:val="1"/>
      <w:marLeft w:val="0"/>
      <w:marRight w:val="0"/>
      <w:marTop w:val="0"/>
      <w:marBottom w:val="0"/>
      <w:divBdr>
        <w:top w:val="none" w:sz="0" w:space="0" w:color="auto"/>
        <w:left w:val="none" w:sz="0" w:space="0" w:color="auto"/>
        <w:bottom w:val="none" w:sz="0" w:space="0" w:color="auto"/>
        <w:right w:val="none" w:sz="0" w:space="0" w:color="auto"/>
      </w:divBdr>
    </w:div>
    <w:div w:id="1968850724">
      <w:bodyDiv w:val="1"/>
      <w:marLeft w:val="0"/>
      <w:marRight w:val="0"/>
      <w:marTop w:val="0"/>
      <w:marBottom w:val="0"/>
      <w:divBdr>
        <w:top w:val="none" w:sz="0" w:space="0" w:color="auto"/>
        <w:left w:val="none" w:sz="0" w:space="0" w:color="auto"/>
        <w:bottom w:val="none" w:sz="0" w:space="0" w:color="auto"/>
        <w:right w:val="none" w:sz="0" w:space="0" w:color="auto"/>
      </w:divBdr>
      <w:divsChild>
        <w:div w:id="2031879545">
          <w:marLeft w:val="0"/>
          <w:marRight w:val="0"/>
          <w:marTop w:val="0"/>
          <w:marBottom w:val="0"/>
          <w:divBdr>
            <w:top w:val="none" w:sz="0" w:space="0" w:color="auto"/>
            <w:left w:val="none" w:sz="0" w:space="0" w:color="auto"/>
            <w:bottom w:val="none" w:sz="0" w:space="0" w:color="auto"/>
            <w:right w:val="none" w:sz="0" w:space="0" w:color="auto"/>
          </w:divBdr>
        </w:div>
      </w:divsChild>
    </w:div>
    <w:div w:id="2067679283">
      <w:bodyDiv w:val="1"/>
      <w:marLeft w:val="0"/>
      <w:marRight w:val="0"/>
      <w:marTop w:val="0"/>
      <w:marBottom w:val="0"/>
      <w:divBdr>
        <w:top w:val="none" w:sz="0" w:space="0" w:color="auto"/>
        <w:left w:val="none" w:sz="0" w:space="0" w:color="auto"/>
        <w:bottom w:val="none" w:sz="0" w:space="0" w:color="auto"/>
        <w:right w:val="none" w:sz="0" w:space="0" w:color="auto"/>
      </w:divBdr>
      <w:divsChild>
        <w:div w:id="794910223">
          <w:marLeft w:val="0"/>
          <w:marRight w:val="0"/>
          <w:marTop w:val="0"/>
          <w:marBottom w:val="0"/>
          <w:divBdr>
            <w:top w:val="none" w:sz="0" w:space="0" w:color="auto"/>
            <w:left w:val="none" w:sz="0" w:space="0" w:color="auto"/>
            <w:bottom w:val="none" w:sz="0" w:space="0" w:color="auto"/>
            <w:right w:val="none" w:sz="0" w:space="0" w:color="auto"/>
          </w:divBdr>
          <w:divsChild>
            <w:div w:id="5713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2547">
      <w:bodyDiv w:val="1"/>
      <w:marLeft w:val="0"/>
      <w:marRight w:val="0"/>
      <w:marTop w:val="0"/>
      <w:marBottom w:val="0"/>
      <w:divBdr>
        <w:top w:val="none" w:sz="0" w:space="0" w:color="auto"/>
        <w:left w:val="none" w:sz="0" w:space="0" w:color="auto"/>
        <w:bottom w:val="none" w:sz="0" w:space="0" w:color="auto"/>
        <w:right w:val="none" w:sz="0" w:space="0" w:color="auto"/>
      </w:divBdr>
      <w:divsChild>
        <w:div w:id="385229698">
          <w:marLeft w:val="0"/>
          <w:marRight w:val="0"/>
          <w:marTop w:val="0"/>
          <w:marBottom w:val="0"/>
          <w:divBdr>
            <w:top w:val="none" w:sz="0" w:space="0" w:color="auto"/>
            <w:left w:val="none" w:sz="0" w:space="0" w:color="auto"/>
            <w:bottom w:val="none" w:sz="0" w:space="0" w:color="auto"/>
            <w:right w:val="none" w:sz="0" w:space="0" w:color="auto"/>
          </w:divBdr>
        </w:div>
        <w:div w:id="889533795">
          <w:marLeft w:val="0"/>
          <w:marRight w:val="0"/>
          <w:marTop w:val="0"/>
          <w:marBottom w:val="0"/>
          <w:divBdr>
            <w:top w:val="none" w:sz="0" w:space="0" w:color="auto"/>
            <w:left w:val="none" w:sz="0" w:space="0" w:color="auto"/>
            <w:bottom w:val="none" w:sz="0" w:space="0" w:color="auto"/>
            <w:right w:val="none" w:sz="0" w:space="0" w:color="auto"/>
          </w:divBdr>
        </w:div>
        <w:div w:id="932787675">
          <w:marLeft w:val="0"/>
          <w:marRight w:val="0"/>
          <w:marTop w:val="0"/>
          <w:marBottom w:val="0"/>
          <w:divBdr>
            <w:top w:val="none" w:sz="0" w:space="0" w:color="auto"/>
            <w:left w:val="none" w:sz="0" w:space="0" w:color="auto"/>
            <w:bottom w:val="none" w:sz="0" w:space="0" w:color="auto"/>
            <w:right w:val="none" w:sz="0" w:space="0" w:color="auto"/>
          </w:divBdr>
        </w:div>
        <w:div w:id="704646679">
          <w:marLeft w:val="0"/>
          <w:marRight w:val="0"/>
          <w:marTop w:val="0"/>
          <w:marBottom w:val="0"/>
          <w:divBdr>
            <w:top w:val="none" w:sz="0" w:space="0" w:color="auto"/>
            <w:left w:val="none" w:sz="0" w:space="0" w:color="auto"/>
            <w:bottom w:val="none" w:sz="0" w:space="0" w:color="auto"/>
            <w:right w:val="none" w:sz="0" w:space="0" w:color="auto"/>
          </w:divBdr>
        </w:div>
        <w:div w:id="57871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arlament.gov.rs/narodna-skupstina-/vazna-dokumenta.935.html" TargetMode="External"/><Relationship Id="rId13" Type="http://schemas.openxmlformats.org/officeDocument/2006/relationships/hyperlink" Target="http://www.parlament.hu/documents/125505/138409/Fundamental+law/73811993-c377-428d-9808-ee03d6fb8178" TargetMode="External"/><Relationship Id="rId18" Type="http://schemas.openxmlformats.org/officeDocument/2006/relationships/hyperlink" Target="http://www.dz-rs.si/wps/portal/en/Home/PoliticniSistem/DZinEU" TargetMode="External"/><Relationship Id="rId26" Type="http://schemas.openxmlformats.org/officeDocument/2006/relationships/hyperlink" Target="http://www.skupstina.me/images/dokumenti/ustav/AMANDMANI_I_DO_XVI_NA_USTAV_CRNE_GORE.pdf" TargetMode="External"/><Relationship Id="rId3" Type="http://schemas.openxmlformats.org/officeDocument/2006/relationships/hyperlink" Target="http://eur-lex.europa.eu/LexUriServ/LexUriServ.do?uri=CELEX:32002F0584:en:HTML" TargetMode="External"/><Relationship Id="rId21" Type="http://schemas.openxmlformats.org/officeDocument/2006/relationships/hyperlink" Target="http://www.mvep.hr/custompages/static/hrv/files/120522_Ugovor_o_pristupanju.pdf" TargetMode="External"/><Relationship Id="rId7" Type="http://schemas.openxmlformats.org/officeDocument/2006/relationships/hyperlink" Target="http://www.nspm.rs/hronika/tanja-miscevic-za-pridruzivanje-eu-nuzna-promena-ustava-i-istraga-politicke-pozadine-djindjicevog-ubistva.html?alphabet=l" TargetMode="External"/><Relationship Id="rId12" Type="http://schemas.openxmlformats.org/officeDocument/2006/relationships/hyperlink" Target="http://www.saeima.lv/en/legislation/constitution" TargetMode="External"/><Relationship Id="rId17" Type="http://schemas.openxmlformats.org/officeDocument/2006/relationships/hyperlink" Target="http://www.dz-rs.si/wps/portal/en/Home/PoliticniSistem/UstavaRepublikeSlovenije" TargetMode="External"/><Relationship Id="rId25" Type="http://schemas.openxmlformats.org/officeDocument/2006/relationships/hyperlink" Target="http://www.sabor.hr/Default.aspx?art=33767&amp;sec=3075" TargetMode="External"/><Relationship Id="rId2" Type="http://schemas.openxmlformats.org/officeDocument/2006/relationships/hyperlink" Target="https://www.bundestag.de/blueprint/servlet/blob/284870/ce0d03414872b427e57fccb703634dcd/basic_law-data.pdf" TargetMode="External"/><Relationship Id="rId16" Type="http://schemas.openxmlformats.org/officeDocument/2006/relationships/hyperlink" Target="http://www.legislationline.org/download/action/download/id/1630/file/e3b89dda11209ec032c71c1a36a7.htm/preview" TargetMode="External"/><Relationship Id="rId20" Type="http://schemas.openxmlformats.org/officeDocument/2006/relationships/hyperlink" Target="http://www.zakon.hr/cms.htm?id=459" TargetMode="External"/><Relationship Id="rId1" Type="http://schemas.openxmlformats.org/officeDocument/2006/relationships/hyperlink" Target="http://www.parlament.gov.rs/narodna-skupstina-/vazna-dokumenta/poslovnik-%28precisceni-tekst%29/postupci-za-donosenje-akata-i-drugi-postupci.1338.html" TargetMode="External"/><Relationship Id="rId6" Type="http://schemas.openxmlformats.org/officeDocument/2006/relationships/hyperlink" Target="http://ec.europa.eu/enlargement/pdf/key_documents/2014/20140108-serbia-progress-report_en.pdf" TargetMode="External"/><Relationship Id="rId11" Type="http://schemas.openxmlformats.org/officeDocument/2006/relationships/hyperlink" Target="http://www.law.gov.cy/law/lawoffice.nsf/dmlindex_en/dmlindex_en?OpenDocument" TargetMode="External"/><Relationship Id="rId24" Type="http://schemas.openxmlformats.org/officeDocument/2006/relationships/hyperlink" Target="http://www.sabor.hr/font-size3poslovnik-hrvatskoga-sabora-radna-tijela" TargetMode="External"/><Relationship Id="rId5" Type="http://schemas.openxmlformats.org/officeDocument/2006/relationships/hyperlink" Target="http://www2.assemblee-nationale.fr/langues/welcome-to-the-english-website-of-the-french-national-assembly" TargetMode="External"/><Relationship Id="rId15" Type="http://schemas.openxmlformats.org/officeDocument/2006/relationships/hyperlink" Target="http://www.sejm.gov.pl/prawo/konst/angielski/kon1.htm" TargetMode="External"/><Relationship Id="rId23" Type="http://schemas.openxmlformats.org/officeDocument/2006/relationships/hyperlink" Target="http://www.index.hr/vijesti/clanak/krecemo-u-promjene-ustava-seks-na-celu-skupine-od-17-ustavnih-mudraca/421142.aspx" TargetMode="External"/><Relationship Id="rId10" Type="http://schemas.openxmlformats.org/officeDocument/2006/relationships/hyperlink" Target="http://www.parliament.bg/en/const" TargetMode="External"/><Relationship Id="rId19" Type="http://schemas.openxmlformats.org/officeDocument/2006/relationships/hyperlink" Target="http://www.zakon.hr/z/345/Zakon-o-pravosudnoj-suradnji-u-kaznenim-stvarima-s-dr%C5%BEavama-%C4%8Dlanicama-Europske-unije" TargetMode="External"/><Relationship Id="rId4" Type="http://schemas.openxmlformats.org/officeDocument/2006/relationships/hyperlink" Target="http://ec.europa.eu/justice/criminal/recognition-decision/european-arrest-warrant/index_en.htm" TargetMode="External"/><Relationship Id="rId9" Type="http://schemas.openxmlformats.org/officeDocument/2006/relationships/hyperlink" Target="http://eur-lex.europa.eu/legal-content/EN/TXT/?uri=CELEX:12012M/TXT" TargetMode="External"/><Relationship Id="rId14" Type="http://schemas.openxmlformats.org/officeDocument/2006/relationships/hyperlink" Target="http://legislationline.org/documents/section/constitutions/country/10" TargetMode="External"/><Relationship Id="rId22" Type="http://schemas.openxmlformats.org/officeDocument/2006/relationships/hyperlink" Target="http://www.sabor.hr/ustav-republike-hrvatske" TargetMode="External"/><Relationship Id="rId27" Type="http://schemas.openxmlformats.org/officeDocument/2006/relationships/hyperlink" Target="http://www.psp.cz/cgi-bin/eng/docs/laws/constitu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FAEE-2B0C-4390-B789-CC07DC0E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6031</Words>
  <Characters>34379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Promena Ustava i proces pristupanja i članstva u EU</vt:lpstr>
    </vt:vector>
  </TitlesOfParts>
  <Company>NSRS</Company>
  <LinksUpToDate>false</LinksUpToDate>
  <CharactersWithSpaces>40330</CharactersWithSpaces>
  <SharedDoc>false</SharedDoc>
  <HLinks>
    <vt:vector size="6" baseType="variant">
      <vt:variant>
        <vt:i4>7274568</vt:i4>
      </vt:variant>
      <vt:variant>
        <vt:i4>0</vt:i4>
      </vt:variant>
      <vt:variant>
        <vt:i4>0</vt:i4>
      </vt:variant>
      <vt:variant>
        <vt:i4>5</vt:i4>
      </vt:variant>
      <vt:variant>
        <vt:lpwstr>mailto:istrazivanja@parlament.rs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Promena Ustava i proces pristupanja i članstva u EU</dc:title>
  <dc:creator>MStekovic</dc:creator>
  <cp:lastModifiedBy>Tanja Ostojic</cp:lastModifiedBy>
  <cp:revision>209</cp:revision>
  <cp:lastPrinted>2014-11-10T10:38:00Z</cp:lastPrinted>
  <dcterms:created xsi:type="dcterms:W3CDTF">2015-01-26T12:54:00Z</dcterms:created>
  <dcterms:modified xsi:type="dcterms:W3CDTF">2015-02-05T13:08:00Z</dcterms:modified>
</cp:coreProperties>
</file>